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48BB02F9" w14:textId="7B60A6C9" w:rsidR="00AB7142" w:rsidRDefault="00AB7142" w:rsidP="00DC4341">
      <w:pPr>
        <w:jc w:val="center"/>
        <w:rPr>
          <w:rFonts w:cstheme="minorHAnsi"/>
          <w:b/>
          <w:iCs/>
          <w:sz w:val="24"/>
          <w:szCs w:val="24"/>
        </w:rPr>
      </w:pPr>
      <w:r>
        <w:rPr>
          <w:rFonts w:cstheme="minorHAnsi"/>
          <w:b/>
          <w:iCs/>
          <w:sz w:val="24"/>
          <w:szCs w:val="24"/>
        </w:rPr>
        <w:t xml:space="preserve">Updated June </w:t>
      </w:r>
      <w:r w:rsidR="00FB6EC9">
        <w:rPr>
          <w:rFonts w:cstheme="minorHAnsi"/>
          <w:b/>
          <w:iCs/>
          <w:sz w:val="24"/>
          <w:szCs w:val="24"/>
        </w:rPr>
        <w:t>21</w:t>
      </w:r>
      <w:r w:rsidR="00FB6EC9" w:rsidRPr="00FB6EC9">
        <w:rPr>
          <w:rFonts w:cstheme="minorHAnsi"/>
          <w:b/>
          <w:iCs/>
          <w:sz w:val="24"/>
          <w:szCs w:val="24"/>
          <w:vertAlign w:val="superscript"/>
        </w:rPr>
        <w:t>st</w:t>
      </w:r>
      <w:r w:rsidR="00FB6EC9">
        <w:rPr>
          <w:rFonts w:cstheme="minorHAnsi"/>
          <w:b/>
          <w:iCs/>
          <w:sz w:val="24"/>
          <w:szCs w:val="24"/>
        </w:rPr>
        <w:t xml:space="preserve"> </w:t>
      </w:r>
      <w:r>
        <w:rPr>
          <w:rFonts w:cstheme="minorHAnsi"/>
          <w:b/>
          <w:iCs/>
          <w:sz w:val="24"/>
          <w:szCs w:val="24"/>
        </w:rPr>
        <w:t>, 2023</w:t>
      </w:r>
    </w:p>
    <w:p w14:paraId="4A416C32" w14:textId="77777777" w:rsidR="00AB7142" w:rsidRDefault="00AB7142" w:rsidP="00AB7142">
      <w:pPr>
        <w:jc w:val="center"/>
        <w:rPr>
          <w:rStyle w:val="Strong"/>
          <w:color w:val="000000"/>
          <w:sz w:val="24"/>
          <w:szCs w:val="24"/>
        </w:rPr>
      </w:pPr>
      <w:r w:rsidRPr="00933CD6">
        <w:rPr>
          <w:rFonts w:cstheme="minorHAnsi"/>
          <w:b/>
          <w:i/>
          <w:sz w:val="24"/>
          <w:szCs w:val="24"/>
        </w:rPr>
        <w:t xml:space="preserve">Questions and Answers from </w:t>
      </w:r>
      <w:r w:rsidRPr="00AB7142">
        <w:rPr>
          <w:rStyle w:val="Strong"/>
          <w:color w:val="000000"/>
          <w:sz w:val="24"/>
          <w:szCs w:val="24"/>
        </w:rPr>
        <w:t>RFA #: 2024.3.1a: NC Advocacy Leaders Network</w:t>
      </w:r>
    </w:p>
    <w:p w14:paraId="21F1AC55" w14:textId="24CE79B6" w:rsidR="00AB7142" w:rsidRDefault="00AB7142" w:rsidP="00AB7142">
      <w:pPr>
        <w:jc w:val="center"/>
        <w:rPr>
          <w:rFonts w:cstheme="minorHAnsi"/>
          <w:b/>
          <w:i/>
          <w:sz w:val="24"/>
          <w:szCs w:val="24"/>
        </w:rPr>
      </w:pPr>
      <w:r w:rsidRPr="00AB7142">
        <w:rPr>
          <w:rFonts w:cstheme="minorHAnsi"/>
          <w:b/>
          <w:i/>
          <w:sz w:val="24"/>
          <w:szCs w:val="24"/>
        </w:rPr>
        <w:t>Bidders’ Workshop</w:t>
      </w:r>
    </w:p>
    <w:p w14:paraId="201FF0B1" w14:textId="77777777" w:rsidR="00AB7142" w:rsidRPr="00AB7142" w:rsidRDefault="00AB7142" w:rsidP="00AB7142">
      <w:pPr>
        <w:rPr>
          <w:rFonts w:cstheme="minorHAnsi"/>
          <w:sz w:val="24"/>
          <w:szCs w:val="24"/>
        </w:rPr>
      </w:pPr>
    </w:p>
    <w:p w14:paraId="2394CD28" w14:textId="34C74868" w:rsidR="00AB7142" w:rsidRPr="000C45A6" w:rsidRDefault="00AB7142" w:rsidP="000C45A6">
      <w:pPr>
        <w:spacing w:after="0" w:line="240" w:lineRule="auto"/>
        <w:ind w:left="180" w:hanging="270"/>
        <w:rPr>
          <w:rFonts w:cstheme="minorHAnsi"/>
        </w:rPr>
      </w:pPr>
      <w:r w:rsidRPr="000C45A6">
        <w:rPr>
          <w:rFonts w:cstheme="minorHAnsi"/>
        </w:rPr>
        <w:t xml:space="preserve">1.  </w:t>
      </w:r>
      <w:r w:rsidR="000C45A6" w:rsidRPr="000C45A6">
        <w:rPr>
          <w:rFonts w:cstheme="minorHAnsi"/>
          <w:b/>
        </w:rPr>
        <w:t xml:space="preserve">What specific data fields will the we be expected to manage and track in the </w:t>
      </w:r>
      <w:r w:rsidRPr="000C45A6">
        <w:rPr>
          <w:rFonts w:cstheme="minorHAnsi"/>
          <w:b/>
        </w:rPr>
        <w:t>NCCDD owned data collection</w:t>
      </w:r>
      <w:r w:rsidR="000C45A6" w:rsidRPr="000C45A6">
        <w:rPr>
          <w:rFonts w:cstheme="minorHAnsi"/>
          <w:b/>
        </w:rPr>
        <w:t xml:space="preserve"> t</w:t>
      </w:r>
      <w:r w:rsidRPr="000C45A6">
        <w:rPr>
          <w:rFonts w:cstheme="minorHAnsi"/>
          <w:b/>
        </w:rPr>
        <w:t>echnology system?</w:t>
      </w:r>
    </w:p>
    <w:p w14:paraId="1E8F3A12" w14:textId="77777777" w:rsidR="00AB7142" w:rsidRPr="000C45A6" w:rsidRDefault="00AB7142" w:rsidP="000C45A6">
      <w:pPr>
        <w:spacing w:after="0" w:line="240" w:lineRule="auto"/>
        <w:rPr>
          <w:rFonts w:cstheme="minorHAnsi"/>
        </w:rPr>
      </w:pPr>
    </w:p>
    <w:p w14:paraId="77B38367" w14:textId="7EF30F52" w:rsidR="00AB7142" w:rsidRPr="000C45A6" w:rsidRDefault="000C45A6" w:rsidP="000C45A6">
      <w:pPr>
        <w:spacing w:after="0" w:line="240" w:lineRule="auto"/>
        <w:ind w:left="180"/>
        <w:rPr>
          <w:rFonts w:cstheme="minorHAnsi"/>
        </w:rPr>
      </w:pPr>
      <w:r w:rsidRPr="000C45A6">
        <w:rPr>
          <w:rFonts w:cstheme="minorHAnsi"/>
        </w:rPr>
        <w:t>Data fields shall include network member contact and related information, continued education experiences, and advocacy activity.</w:t>
      </w:r>
      <w:r w:rsidR="00AF790E">
        <w:rPr>
          <w:rFonts w:cstheme="minorHAnsi"/>
        </w:rPr>
        <w:t xml:space="preserve"> Additional fields will be negotiated after the successful applicant is selected, based on NCCDD’s Customer Relationship Management (CRM) solution/software.</w:t>
      </w:r>
    </w:p>
    <w:p w14:paraId="12003B21" w14:textId="77777777" w:rsidR="000C45A6" w:rsidRPr="000C45A6" w:rsidRDefault="000C45A6" w:rsidP="000C45A6">
      <w:pPr>
        <w:spacing w:after="0" w:line="240" w:lineRule="auto"/>
        <w:rPr>
          <w:rFonts w:cstheme="minorHAnsi"/>
        </w:rPr>
      </w:pPr>
    </w:p>
    <w:p w14:paraId="4B44C797" w14:textId="6EB1BF23" w:rsidR="000C45A6" w:rsidRDefault="00AB7142" w:rsidP="002A0979">
      <w:pPr>
        <w:spacing w:after="0" w:line="240" w:lineRule="auto"/>
        <w:ind w:left="90" w:hanging="180"/>
        <w:rPr>
          <w:rFonts w:cstheme="minorHAnsi"/>
          <w:b/>
        </w:rPr>
      </w:pPr>
      <w:r w:rsidRPr="000C45A6">
        <w:rPr>
          <w:rFonts w:cstheme="minorHAnsi"/>
        </w:rPr>
        <w:t xml:space="preserve">2. </w:t>
      </w:r>
      <w:r w:rsidR="000C45A6" w:rsidRPr="000C45A6">
        <w:rPr>
          <w:rFonts w:cstheme="minorHAnsi"/>
          <w:b/>
        </w:rPr>
        <w:t>While we understand the contact information may be out of date, how many individual contacts does NCCDD currently have?</w:t>
      </w:r>
    </w:p>
    <w:p w14:paraId="33FEA092" w14:textId="4A62C872" w:rsidR="002A0979" w:rsidRDefault="002A0979" w:rsidP="002A0979">
      <w:pPr>
        <w:spacing w:after="0" w:line="240" w:lineRule="auto"/>
        <w:ind w:left="90" w:hanging="180"/>
        <w:rPr>
          <w:rFonts w:cstheme="minorHAnsi"/>
          <w:b/>
        </w:rPr>
      </w:pPr>
    </w:p>
    <w:p w14:paraId="6DCD3E86" w14:textId="0A3610EC" w:rsidR="000C45A6" w:rsidRPr="000C45A6" w:rsidRDefault="002A0979" w:rsidP="002A0979">
      <w:pPr>
        <w:spacing w:after="0" w:line="240" w:lineRule="auto"/>
        <w:ind w:left="90"/>
        <w:rPr>
          <w:rFonts w:cstheme="minorHAnsi"/>
        </w:rPr>
      </w:pPr>
      <w:r w:rsidRPr="002A0979">
        <w:rPr>
          <w:rFonts w:cstheme="minorHAnsi"/>
        </w:rPr>
        <w:t>The NCCDD has more than 400 existing contact information records</w:t>
      </w:r>
      <w:r>
        <w:rPr>
          <w:rFonts w:cstheme="minorHAnsi"/>
        </w:rPr>
        <w:t xml:space="preserve"> </w:t>
      </w:r>
      <w:r>
        <w:t xml:space="preserve">from </w:t>
      </w:r>
      <w:r w:rsidRPr="001C28B2">
        <w:t>Council funded leadership development training programs</w:t>
      </w:r>
      <w:r>
        <w:t xml:space="preserve"> including recent and legacy programs.</w:t>
      </w:r>
    </w:p>
    <w:p w14:paraId="7313123D" w14:textId="1D56BF2D" w:rsidR="00AB7142" w:rsidRPr="000C45A6" w:rsidRDefault="000C45A6" w:rsidP="000C45A6">
      <w:pPr>
        <w:spacing w:after="0" w:line="240" w:lineRule="auto"/>
        <w:ind w:left="-90"/>
        <w:rPr>
          <w:rFonts w:cstheme="minorHAnsi"/>
        </w:rPr>
      </w:pPr>
      <w:r w:rsidRPr="000C45A6">
        <w:rPr>
          <w:rFonts w:cstheme="minorHAnsi"/>
        </w:rPr>
        <w:t xml:space="preserve"> </w:t>
      </w:r>
    </w:p>
    <w:p w14:paraId="63CF0868" w14:textId="77777777" w:rsidR="002A0979" w:rsidRDefault="00AB7142" w:rsidP="00AB7142">
      <w:pPr>
        <w:spacing w:after="0" w:line="240" w:lineRule="auto"/>
        <w:jc w:val="both"/>
        <w:rPr>
          <w:rFonts w:cstheme="minorHAnsi"/>
          <w:b/>
        </w:rPr>
      </w:pPr>
      <w:r w:rsidRPr="000C45A6">
        <w:rPr>
          <w:rFonts w:cstheme="minorHAnsi"/>
        </w:rPr>
        <w:t>3</w:t>
      </w:r>
      <w:r w:rsidR="002A0979" w:rsidRPr="002A0979">
        <w:rPr>
          <w:rFonts w:cstheme="minorHAnsi"/>
          <w:b/>
        </w:rPr>
        <w:t>.</w:t>
      </w:r>
      <w:r w:rsidRPr="002A0979">
        <w:rPr>
          <w:rFonts w:cstheme="minorHAnsi"/>
          <w:b/>
        </w:rPr>
        <w:t xml:space="preserve"> </w:t>
      </w:r>
      <w:r w:rsidR="002A0979">
        <w:rPr>
          <w:rFonts w:cstheme="minorHAnsi"/>
          <w:b/>
        </w:rPr>
        <w:t>What</w:t>
      </w:r>
      <w:r w:rsidRPr="002A0979">
        <w:rPr>
          <w:rFonts w:cstheme="minorHAnsi"/>
          <w:b/>
        </w:rPr>
        <w:t xml:space="preserve"> types of events and activities</w:t>
      </w:r>
      <w:r w:rsidR="002A0979">
        <w:rPr>
          <w:rFonts w:cstheme="minorHAnsi"/>
          <w:b/>
        </w:rPr>
        <w:t xml:space="preserve"> is </w:t>
      </w:r>
      <w:r w:rsidRPr="002A0979">
        <w:rPr>
          <w:rFonts w:cstheme="minorHAnsi"/>
          <w:b/>
        </w:rPr>
        <w:t>the</w:t>
      </w:r>
      <w:r w:rsidR="002A0979">
        <w:rPr>
          <w:rFonts w:cstheme="minorHAnsi"/>
          <w:b/>
        </w:rPr>
        <w:t xml:space="preserve"> successful applicant of the</w:t>
      </w:r>
      <w:r w:rsidRPr="002A0979">
        <w:rPr>
          <w:rFonts w:cstheme="minorHAnsi"/>
          <w:b/>
        </w:rPr>
        <w:t xml:space="preserve"> NC Advocacy Leaders Network </w:t>
      </w:r>
    </w:p>
    <w:p w14:paraId="5987A6B9" w14:textId="2C2C5795" w:rsidR="00AB7142" w:rsidRDefault="00AB7142" w:rsidP="002A0979">
      <w:pPr>
        <w:spacing w:after="0" w:line="240" w:lineRule="auto"/>
        <w:ind w:left="270"/>
        <w:jc w:val="both"/>
        <w:rPr>
          <w:rFonts w:cstheme="minorHAnsi"/>
          <w:b/>
        </w:rPr>
      </w:pPr>
      <w:r w:rsidRPr="002A0979">
        <w:rPr>
          <w:rFonts w:cstheme="minorHAnsi"/>
          <w:b/>
        </w:rPr>
        <w:t>expected to coordinate and implement?</w:t>
      </w:r>
    </w:p>
    <w:p w14:paraId="3C28BFE7" w14:textId="0256D36B" w:rsidR="002A0979" w:rsidRDefault="002A0979" w:rsidP="002A0979">
      <w:pPr>
        <w:spacing w:after="0" w:line="240" w:lineRule="auto"/>
        <w:ind w:left="270"/>
        <w:jc w:val="both"/>
        <w:rPr>
          <w:rFonts w:cstheme="minorHAnsi"/>
        </w:rPr>
      </w:pPr>
    </w:p>
    <w:p w14:paraId="57F962D2" w14:textId="5BA5324C" w:rsidR="002A0979" w:rsidRPr="00257332" w:rsidRDefault="002A0979" w:rsidP="00257332">
      <w:pPr>
        <w:spacing w:after="0" w:line="240" w:lineRule="auto"/>
        <w:ind w:left="270"/>
        <w:rPr>
          <w:rFonts w:cstheme="minorHAnsi"/>
        </w:rPr>
      </w:pPr>
      <w:r w:rsidRPr="00257332">
        <w:rPr>
          <w:rFonts w:cstheme="minorHAnsi"/>
        </w:rPr>
        <w:t xml:space="preserve">In the RFA, refer to the </w:t>
      </w:r>
      <w:r w:rsidRPr="00257332">
        <w:rPr>
          <w:rFonts w:cstheme="minorHAnsi"/>
          <w:i/>
          <w:u w:val="single"/>
        </w:rPr>
        <w:t>CONTRACTOR RESPONSIBLITIES</w:t>
      </w:r>
      <w:r w:rsidRPr="00257332">
        <w:rPr>
          <w:rFonts w:cstheme="minorHAnsi"/>
        </w:rPr>
        <w:t xml:space="preserve"> section item #3:  </w:t>
      </w:r>
      <w:r w:rsidRPr="00257332">
        <w:rPr>
          <w:i/>
        </w:rPr>
        <w:t>Regularly interact, gather and engage the NC Advocacy Leaders Network</w:t>
      </w:r>
      <w:r w:rsidRPr="00257332">
        <w:t>.</w:t>
      </w:r>
      <w:r w:rsidR="00257332" w:rsidRPr="00257332">
        <w:t xml:space="preserve"> This section offers guidance for the types of activities and events that applicants should describe</w:t>
      </w:r>
      <w:r w:rsidR="00257332">
        <w:t xml:space="preserve"> for each year of the initiative as well as on-going for all three-years of the initiative</w:t>
      </w:r>
      <w:r w:rsidR="00257332" w:rsidRPr="00257332">
        <w:t>.</w:t>
      </w:r>
    </w:p>
    <w:p w14:paraId="492EE0B9" w14:textId="77777777" w:rsidR="00AB7142" w:rsidRPr="000C45A6" w:rsidRDefault="00AB7142" w:rsidP="00AB7142">
      <w:pPr>
        <w:spacing w:after="0" w:line="240" w:lineRule="auto"/>
        <w:jc w:val="both"/>
        <w:rPr>
          <w:rFonts w:cstheme="minorHAnsi"/>
        </w:rPr>
      </w:pPr>
    </w:p>
    <w:p w14:paraId="75505AD6" w14:textId="77777777" w:rsidR="00257332" w:rsidRPr="00257332" w:rsidRDefault="00AB7142" w:rsidP="00AB7142">
      <w:pPr>
        <w:spacing w:after="0" w:line="240" w:lineRule="auto"/>
        <w:jc w:val="both"/>
        <w:rPr>
          <w:rFonts w:cstheme="minorHAnsi"/>
          <w:b/>
        </w:rPr>
      </w:pPr>
      <w:r w:rsidRPr="000C45A6">
        <w:rPr>
          <w:rFonts w:cstheme="minorHAnsi"/>
        </w:rPr>
        <w:t>4</w:t>
      </w:r>
      <w:r w:rsidR="00257332">
        <w:rPr>
          <w:rFonts w:cstheme="minorHAnsi"/>
        </w:rPr>
        <w:t xml:space="preserve">. </w:t>
      </w:r>
      <w:r w:rsidRPr="00257332">
        <w:rPr>
          <w:rFonts w:cstheme="minorHAnsi"/>
          <w:b/>
        </w:rPr>
        <w:t>Regarding diverse communities beyond the Hispanic/Latino I/DD community,</w:t>
      </w:r>
      <w:r w:rsidR="00257332" w:rsidRPr="00257332">
        <w:rPr>
          <w:rFonts w:cstheme="minorHAnsi"/>
          <w:b/>
        </w:rPr>
        <w:t xml:space="preserve"> </w:t>
      </w:r>
      <w:r w:rsidRPr="00257332">
        <w:rPr>
          <w:rFonts w:cstheme="minorHAnsi"/>
          <w:b/>
        </w:rPr>
        <w:t xml:space="preserve"> are there other specific </w:t>
      </w:r>
    </w:p>
    <w:p w14:paraId="2E2837EA" w14:textId="1B8C2365" w:rsidR="00AB7142" w:rsidRDefault="00257332" w:rsidP="00257332">
      <w:pPr>
        <w:spacing w:after="0" w:line="240" w:lineRule="auto"/>
        <w:ind w:left="180"/>
        <w:jc w:val="both"/>
        <w:rPr>
          <w:rFonts w:cstheme="minorHAnsi"/>
          <w:b/>
        </w:rPr>
      </w:pPr>
      <w:r>
        <w:rPr>
          <w:rFonts w:cstheme="minorHAnsi"/>
          <w:b/>
        </w:rPr>
        <w:t>c</w:t>
      </w:r>
      <w:r w:rsidR="00AB7142" w:rsidRPr="00257332">
        <w:rPr>
          <w:rFonts w:cstheme="minorHAnsi"/>
          <w:b/>
        </w:rPr>
        <w:t>ommunities</w:t>
      </w:r>
      <w:r>
        <w:rPr>
          <w:rFonts w:cstheme="minorHAnsi"/>
          <w:b/>
        </w:rPr>
        <w:t xml:space="preserve"> that</w:t>
      </w:r>
      <w:r w:rsidR="00AB7142" w:rsidRPr="00257332">
        <w:rPr>
          <w:rFonts w:cstheme="minorHAnsi"/>
          <w:b/>
        </w:rPr>
        <w:t xml:space="preserve"> </w:t>
      </w:r>
      <w:r>
        <w:rPr>
          <w:rFonts w:cstheme="minorHAnsi"/>
          <w:b/>
        </w:rPr>
        <w:t>applicants</w:t>
      </w:r>
      <w:r w:rsidR="00AB7142" w:rsidRPr="00257332">
        <w:rPr>
          <w:rFonts w:cstheme="minorHAnsi"/>
          <w:b/>
        </w:rPr>
        <w:t xml:space="preserve"> should focus on?</w:t>
      </w:r>
    </w:p>
    <w:p w14:paraId="6A36873F" w14:textId="48EF6682" w:rsidR="00257332" w:rsidRDefault="00257332" w:rsidP="00257332">
      <w:pPr>
        <w:spacing w:after="0" w:line="240" w:lineRule="auto"/>
        <w:ind w:left="180"/>
        <w:jc w:val="both"/>
        <w:rPr>
          <w:rFonts w:cstheme="minorHAnsi"/>
          <w:b/>
        </w:rPr>
      </w:pPr>
    </w:p>
    <w:p w14:paraId="233C7546" w14:textId="6F033DE6" w:rsidR="00257332" w:rsidRPr="00257332" w:rsidRDefault="00257332" w:rsidP="00257332">
      <w:pPr>
        <w:spacing w:after="0" w:line="240" w:lineRule="auto"/>
        <w:ind w:left="180"/>
        <w:rPr>
          <w:rFonts w:cstheme="minorHAnsi"/>
        </w:rPr>
      </w:pPr>
      <w:r>
        <w:rPr>
          <w:rFonts w:cstheme="minorHAnsi"/>
        </w:rPr>
        <w:t xml:space="preserve">The inclusion of diverse communities (i.e., subpopulations) of the disability community </w:t>
      </w:r>
      <w:r w:rsidR="00DB4E25">
        <w:rPr>
          <w:rFonts w:cstheme="minorHAnsi"/>
        </w:rPr>
        <w:t xml:space="preserve">prioritized by </w:t>
      </w:r>
      <w:r>
        <w:rPr>
          <w:rFonts w:cstheme="minorHAnsi"/>
        </w:rPr>
        <w:t xml:space="preserve">the Council. Applicants </w:t>
      </w:r>
      <w:r w:rsidR="00DB4E25">
        <w:rPr>
          <w:rFonts w:cstheme="minorHAnsi"/>
        </w:rPr>
        <w:t>may be as community-specific focused as they choose and are encouraged to provide narrative justification in the application form’s Project Outline section, Detailed Narrative subsection related to target population</w:t>
      </w:r>
      <w:r w:rsidR="00AF790E">
        <w:rPr>
          <w:rFonts w:cstheme="minorHAnsi"/>
        </w:rPr>
        <w:t>(s)</w:t>
      </w:r>
      <w:r w:rsidR="00DB4E25">
        <w:rPr>
          <w:rFonts w:cstheme="minorHAnsi"/>
        </w:rPr>
        <w:t>.</w:t>
      </w:r>
    </w:p>
    <w:p w14:paraId="57F5D942" w14:textId="77777777" w:rsidR="00AB7142" w:rsidRPr="000C45A6" w:rsidRDefault="00AB7142" w:rsidP="00AB7142">
      <w:pPr>
        <w:spacing w:after="0" w:line="240" w:lineRule="auto"/>
        <w:jc w:val="both"/>
        <w:rPr>
          <w:rFonts w:cstheme="minorHAnsi"/>
        </w:rPr>
      </w:pPr>
    </w:p>
    <w:p w14:paraId="0D9C9D3C" w14:textId="77777777" w:rsidR="00AB7142" w:rsidRPr="000C45A6" w:rsidRDefault="00AB7142" w:rsidP="00AB7142">
      <w:pPr>
        <w:spacing w:after="0" w:line="240" w:lineRule="auto"/>
        <w:jc w:val="both"/>
        <w:rPr>
          <w:rFonts w:cstheme="minorHAnsi"/>
        </w:rPr>
      </w:pPr>
    </w:p>
    <w:p w14:paraId="1D529EC7" w14:textId="0C24E36E" w:rsidR="00AB7142" w:rsidRDefault="00DB4E25" w:rsidP="00DB4E25">
      <w:pPr>
        <w:spacing w:after="0" w:line="240" w:lineRule="auto"/>
        <w:jc w:val="both"/>
        <w:rPr>
          <w:rFonts w:cstheme="minorHAnsi"/>
          <w:b/>
        </w:rPr>
      </w:pPr>
      <w:r>
        <w:rPr>
          <w:rFonts w:cstheme="minorHAnsi"/>
        </w:rPr>
        <w:t xml:space="preserve">5. </w:t>
      </w:r>
      <w:r>
        <w:rPr>
          <w:rFonts w:cstheme="minorHAnsi"/>
          <w:b/>
        </w:rPr>
        <w:t>What type of</w:t>
      </w:r>
      <w:r w:rsidR="00AB7142" w:rsidRPr="00DB4E25">
        <w:rPr>
          <w:rFonts w:cstheme="minorHAnsi"/>
          <w:b/>
        </w:rPr>
        <w:t xml:space="preserve"> in-kind </w:t>
      </w:r>
      <w:r w:rsidR="00AF790E">
        <w:rPr>
          <w:rFonts w:cstheme="minorHAnsi"/>
          <w:b/>
        </w:rPr>
        <w:t xml:space="preserve">services and </w:t>
      </w:r>
      <w:r w:rsidR="00AB7142" w:rsidRPr="00DB4E25">
        <w:rPr>
          <w:rFonts w:cstheme="minorHAnsi"/>
          <w:b/>
        </w:rPr>
        <w:t xml:space="preserve">supports </w:t>
      </w:r>
      <w:r>
        <w:rPr>
          <w:rFonts w:cstheme="minorHAnsi"/>
          <w:b/>
        </w:rPr>
        <w:t xml:space="preserve">will the </w:t>
      </w:r>
      <w:r w:rsidR="00AB7142" w:rsidRPr="00DB4E25">
        <w:rPr>
          <w:rFonts w:cstheme="minorHAnsi"/>
          <w:b/>
        </w:rPr>
        <w:t xml:space="preserve">NCCDD </w:t>
      </w:r>
      <w:r>
        <w:rPr>
          <w:rFonts w:cstheme="minorHAnsi"/>
          <w:b/>
        </w:rPr>
        <w:t>make</w:t>
      </w:r>
      <w:r w:rsidR="00AB7142" w:rsidRPr="00DB4E25">
        <w:rPr>
          <w:rFonts w:cstheme="minorHAnsi"/>
          <w:b/>
        </w:rPr>
        <w:t xml:space="preserve"> available for this initiative? </w:t>
      </w:r>
    </w:p>
    <w:p w14:paraId="44BF1B9D" w14:textId="7293212F" w:rsidR="00DB4E25" w:rsidRDefault="00DB4E25" w:rsidP="00DB4E25">
      <w:pPr>
        <w:spacing w:after="0" w:line="240" w:lineRule="auto"/>
        <w:jc w:val="both"/>
        <w:rPr>
          <w:rFonts w:cstheme="minorHAnsi"/>
          <w:b/>
        </w:rPr>
      </w:pPr>
    </w:p>
    <w:p w14:paraId="302F329E" w14:textId="53930D68" w:rsidR="00AB7142" w:rsidRDefault="00DB4E25" w:rsidP="00482284">
      <w:pPr>
        <w:spacing w:after="0" w:line="240" w:lineRule="auto"/>
        <w:ind w:left="270"/>
        <w:rPr>
          <w:rFonts w:cstheme="minorHAnsi"/>
        </w:rPr>
      </w:pPr>
      <w:r>
        <w:rPr>
          <w:rFonts w:cstheme="minorHAnsi"/>
        </w:rPr>
        <w:t xml:space="preserve">Councils on Developmental </w:t>
      </w:r>
      <w:r w:rsidR="00482284">
        <w:rPr>
          <w:rFonts w:cstheme="minorHAnsi"/>
        </w:rPr>
        <w:t>Disabilities</w:t>
      </w:r>
      <w:r>
        <w:rPr>
          <w:rFonts w:cstheme="minorHAnsi"/>
        </w:rPr>
        <w:t xml:space="preserve"> do not offer in-kind </w:t>
      </w:r>
      <w:r w:rsidR="00AF790E">
        <w:rPr>
          <w:rFonts w:cstheme="minorHAnsi"/>
        </w:rPr>
        <w:t>supports/services</w:t>
      </w:r>
      <w:r>
        <w:rPr>
          <w:rFonts w:cstheme="minorHAnsi"/>
        </w:rPr>
        <w:t xml:space="preserve">. </w:t>
      </w:r>
      <w:r w:rsidR="00AF790E">
        <w:rPr>
          <w:rFonts w:cstheme="minorHAnsi"/>
        </w:rPr>
        <w:t>For a guide on in-kind contributions and/or match funding ideas and sources permitted - p</w:t>
      </w:r>
      <w:r>
        <w:rPr>
          <w:rFonts w:cstheme="minorHAnsi"/>
        </w:rPr>
        <w:t xml:space="preserve">lease see the </w:t>
      </w:r>
      <w:r w:rsidR="00AB7142" w:rsidRPr="000C45A6">
        <w:rPr>
          <w:rFonts w:cstheme="minorHAnsi"/>
        </w:rPr>
        <w:t>ITACC 2022 Financial Information Guide</w:t>
      </w:r>
      <w:r w:rsidR="00482284">
        <w:rPr>
          <w:rFonts w:cstheme="minorHAnsi"/>
        </w:rPr>
        <w:t xml:space="preserve"> (</w:t>
      </w:r>
      <w:r w:rsidR="00482284" w:rsidRPr="000C45A6">
        <w:rPr>
          <w:rFonts w:cstheme="minorHAnsi"/>
        </w:rPr>
        <w:t>Information and Technology Assistance Center for Councils on DD</w:t>
      </w:r>
      <w:r w:rsidR="00482284">
        <w:rPr>
          <w:rFonts w:cstheme="minorHAnsi"/>
        </w:rPr>
        <w:t>)</w:t>
      </w:r>
      <w:r w:rsidR="00482284" w:rsidRPr="000C45A6">
        <w:rPr>
          <w:rFonts w:cstheme="minorHAnsi"/>
        </w:rPr>
        <w:t xml:space="preserve"> </w:t>
      </w:r>
      <w:hyperlink r:id="rId8" w:history="1">
        <w:r w:rsidR="00AB7142" w:rsidRPr="000C45A6">
          <w:rPr>
            <w:rStyle w:val="Hyperlink"/>
            <w:rFonts w:cstheme="minorHAnsi"/>
          </w:rPr>
          <w:t>https://itacchelp.org/financial-guide-for-councils-2022/</w:t>
        </w:r>
      </w:hyperlink>
    </w:p>
    <w:p w14:paraId="451509C0" w14:textId="5323E197" w:rsidR="00482284" w:rsidRDefault="00482284" w:rsidP="00482284">
      <w:pPr>
        <w:spacing w:after="0" w:line="240" w:lineRule="auto"/>
        <w:ind w:left="270"/>
        <w:rPr>
          <w:rFonts w:cstheme="minorHAnsi"/>
        </w:rPr>
      </w:pPr>
    </w:p>
    <w:p w14:paraId="347F7216" w14:textId="0EF2CE15" w:rsidR="00DB4E25" w:rsidRDefault="00482284" w:rsidP="00482284">
      <w:pPr>
        <w:spacing w:after="0" w:line="240" w:lineRule="auto"/>
        <w:ind w:left="270"/>
        <w:rPr>
          <w:rFonts w:cstheme="minorHAnsi"/>
        </w:rPr>
      </w:pPr>
      <w:r>
        <w:rPr>
          <w:rFonts w:cstheme="minorHAnsi"/>
        </w:rPr>
        <w:t>Also, the NCCDD staff for the Council’s Advocacy Development Committee is assigned</w:t>
      </w:r>
      <w:r w:rsidRPr="00482284">
        <w:rPr>
          <w:rFonts w:cstheme="minorHAnsi"/>
        </w:rPr>
        <w:t xml:space="preserve"> </w:t>
      </w:r>
      <w:r>
        <w:rPr>
          <w:rFonts w:cstheme="minorHAnsi"/>
        </w:rPr>
        <w:t xml:space="preserve">as Systems Change Manager (SCM) to the NC Advocacy Leaders Network Initiative. The SCM is the primary </w:t>
      </w:r>
      <w:r>
        <w:rPr>
          <w:rFonts w:cstheme="minorHAnsi"/>
        </w:rPr>
        <w:lastRenderedPageBreak/>
        <w:t>support staff to all Council initiatives, with staff from fiscal, operation, and administrative units as tertiary support as needed.</w:t>
      </w:r>
    </w:p>
    <w:p w14:paraId="641E497C" w14:textId="77777777" w:rsidR="00482284" w:rsidRDefault="00482284" w:rsidP="00482284">
      <w:pPr>
        <w:spacing w:after="0" w:line="240" w:lineRule="auto"/>
        <w:ind w:left="270"/>
        <w:rPr>
          <w:rFonts w:cstheme="minorHAnsi"/>
        </w:rPr>
      </w:pPr>
    </w:p>
    <w:p w14:paraId="1DB5B07E" w14:textId="7971487A" w:rsidR="00AB7142" w:rsidRDefault="00AB7142" w:rsidP="00AF790E">
      <w:pPr>
        <w:spacing w:after="0" w:line="240" w:lineRule="auto"/>
        <w:ind w:left="270" w:hanging="270"/>
        <w:rPr>
          <w:rFonts w:cstheme="minorHAnsi"/>
        </w:rPr>
      </w:pPr>
      <w:r w:rsidRPr="000C45A6">
        <w:rPr>
          <w:rFonts w:cstheme="minorHAnsi"/>
        </w:rPr>
        <w:t>6</w:t>
      </w:r>
      <w:r w:rsidR="00482284">
        <w:rPr>
          <w:rFonts w:cstheme="minorHAnsi"/>
        </w:rPr>
        <w:t xml:space="preserve">. </w:t>
      </w:r>
      <w:r w:rsidRPr="000C45A6">
        <w:rPr>
          <w:rFonts w:cstheme="minorHAnsi"/>
        </w:rPr>
        <w:t xml:space="preserve"> </w:t>
      </w:r>
      <w:r w:rsidRPr="00482284">
        <w:rPr>
          <w:rFonts w:cstheme="minorHAnsi"/>
          <w:b/>
        </w:rPr>
        <w:t xml:space="preserve">Will </w:t>
      </w:r>
      <w:r w:rsidR="00AF790E">
        <w:rPr>
          <w:rFonts w:cstheme="minorHAnsi"/>
          <w:b/>
        </w:rPr>
        <w:t xml:space="preserve">past, current, and future </w:t>
      </w:r>
      <w:r w:rsidR="00482284" w:rsidRPr="00482284">
        <w:rPr>
          <w:rFonts w:cstheme="minorHAnsi"/>
          <w:b/>
        </w:rPr>
        <w:t>NCCDD</w:t>
      </w:r>
      <w:r w:rsidR="00AF790E">
        <w:rPr>
          <w:rFonts w:cstheme="minorHAnsi"/>
          <w:b/>
        </w:rPr>
        <w:t>-</w:t>
      </w:r>
      <w:r w:rsidR="00482284" w:rsidRPr="00482284">
        <w:rPr>
          <w:rFonts w:cstheme="minorHAnsi"/>
          <w:b/>
        </w:rPr>
        <w:t xml:space="preserve">funded </w:t>
      </w:r>
      <w:r w:rsidR="00AF790E">
        <w:rPr>
          <w:rFonts w:cstheme="minorHAnsi"/>
          <w:b/>
        </w:rPr>
        <w:t>a</w:t>
      </w:r>
      <w:r w:rsidR="00482284" w:rsidRPr="00482284">
        <w:rPr>
          <w:rFonts w:cstheme="minorHAnsi"/>
          <w:b/>
        </w:rPr>
        <w:t>dvocacy leaders training initiatives</w:t>
      </w:r>
      <w:r w:rsidRPr="00482284">
        <w:rPr>
          <w:rFonts w:cstheme="minorHAnsi"/>
          <w:b/>
        </w:rPr>
        <w:t xml:space="preserve"> be required</w:t>
      </w:r>
      <w:r w:rsidR="00482284" w:rsidRPr="00482284">
        <w:rPr>
          <w:rFonts w:cstheme="minorHAnsi"/>
          <w:b/>
        </w:rPr>
        <w:t xml:space="preserve"> </w:t>
      </w:r>
      <w:r w:rsidRPr="00482284">
        <w:rPr>
          <w:rFonts w:cstheme="minorHAnsi"/>
          <w:b/>
        </w:rPr>
        <w:t xml:space="preserve">to share </w:t>
      </w:r>
      <w:r w:rsidR="00462D5E">
        <w:rPr>
          <w:rFonts w:cstheme="minorHAnsi"/>
          <w:b/>
        </w:rPr>
        <w:t>program graduate</w:t>
      </w:r>
      <w:r w:rsidRPr="00482284">
        <w:rPr>
          <w:rFonts w:cstheme="minorHAnsi"/>
          <w:b/>
        </w:rPr>
        <w:t xml:space="preserve"> </w:t>
      </w:r>
      <w:r w:rsidR="00462D5E">
        <w:rPr>
          <w:rFonts w:cstheme="minorHAnsi"/>
          <w:b/>
        </w:rPr>
        <w:t xml:space="preserve">contact </w:t>
      </w:r>
      <w:r w:rsidRPr="00482284">
        <w:rPr>
          <w:rFonts w:cstheme="minorHAnsi"/>
          <w:b/>
        </w:rPr>
        <w:t xml:space="preserve">information with the </w:t>
      </w:r>
      <w:r w:rsidR="00462D5E">
        <w:rPr>
          <w:rFonts w:cstheme="minorHAnsi"/>
          <w:b/>
        </w:rPr>
        <w:t>NC Advocacy Leaders Network</w:t>
      </w:r>
      <w:r w:rsidRPr="00482284">
        <w:rPr>
          <w:rFonts w:cstheme="minorHAnsi"/>
          <w:b/>
        </w:rPr>
        <w:t>?</w:t>
      </w:r>
      <w:r w:rsidRPr="00482284">
        <w:rPr>
          <w:rFonts w:cstheme="minorHAnsi"/>
        </w:rPr>
        <w:t xml:space="preserve"> </w:t>
      </w:r>
    </w:p>
    <w:p w14:paraId="1B495E15" w14:textId="77777777" w:rsidR="00462D5E" w:rsidRDefault="00462D5E" w:rsidP="00462D5E">
      <w:pPr>
        <w:spacing w:after="0" w:line="240" w:lineRule="auto"/>
        <w:ind w:left="270"/>
        <w:rPr>
          <w:rFonts w:cstheme="minorHAnsi"/>
        </w:rPr>
      </w:pPr>
    </w:p>
    <w:p w14:paraId="3F3C323D" w14:textId="5A807A0F" w:rsidR="00462D5E" w:rsidRPr="00482284" w:rsidRDefault="00462D5E" w:rsidP="00462D5E">
      <w:pPr>
        <w:spacing w:after="0" w:line="240" w:lineRule="auto"/>
        <w:ind w:left="270"/>
        <w:rPr>
          <w:rFonts w:cstheme="minorHAnsi"/>
        </w:rPr>
      </w:pPr>
      <w:r>
        <w:rPr>
          <w:rFonts w:cstheme="minorHAnsi"/>
        </w:rPr>
        <w:t xml:space="preserve">Legacy and current NCCDD funded leadership training initiatives are not required to share program graduate contact information with the NC Advocacy Leaders Network. Going forward, with the NCCDD’s acquirement </w:t>
      </w:r>
      <w:r w:rsidR="002A3BA1">
        <w:rPr>
          <w:rFonts w:cstheme="minorHAnsi"/>
        </w:rPr>
        <w:t xml:space="preserve">and maintenance </w:t>
      </w:r>
      <w:r>
        <w:rPr>
          <w:rFonts w:cstheme="minorHAnsi"/>
        </w:rPr>
        <w:t xml:space="preserve">of Customer Relationship Management technology, </w:t>
      </w:r>
      <w:r w:rsidR="002A3BA1">
        <w:rPr>
          <w:rFonts w:cstheme="minorHAnsi"/>
        </w:rPr>
        <w:t>our expectation is that sharing such information</w:t>
      </w:r>
      <w:r>
        <w:rPr>
          <w:rFonts w:cstheme="minorHAnsi"/>
        </w:rPr>
        <w:t xml:space="preserve"> will be </w:t>
      </w:r>
      <w:r w:rsidR="00AF790E">
        <w:rPr>
          <w:rFonts w:cstheme="minorHAnsi"/>
        </w:rPr>
        <w:t>incorporated into</w:t>
      </w:r>
      <w:r>
        <w:rPr>
          <w:rFonts w:cstheme="minorHAnsi"/>
        </w:rPr>
        <w:t xml:space="preserve"> future Council contracts.</w:t>
      </w:r>
    </w:p>
    <w:p w14:paraId="08146494" w14:textId="77777777" w:rsidR="00482284" w:rsidRDefault="00482284" w:rsidP="00AB7142">
      <w:pPr>
        <w:spacing w:after="0" w:line="240" w:lineRule="auto"/>
        <w:jc w:val="both"/>
        <w:rPr>
          <w:rFonts w:cstheme="minorHAnsi"/>
        </w:rPr>
      </w:pPr>
    </w:p>
    <w:p w14:paraId="7C32B610" w14:textId="4FE4C90B" w:rsidR="00AB7142" w:rsidRPr="000C45A6" w:rsidRDefault="00AB7142" w:rsidP="00AB7142">
      <w:pPr>
        <w:spacing w:after="0" w:line="240" w:lineRule="auto"/>
        <w:jc w:val="both"/>
        <w:rPr>
          <w:rFonts w:cstheme="minorHAnsi"/>
        </w:rPr>
      </w:pPr>
      <w:r w:rsidRPr="000C45A6">
        <w:rPr>
          <w:rFonts w:cstheme="minorHAnsi"/>
        </w:rPr>
        <w:t xml:space="preserve">7. </w:t>
      </w:r>
      <w:r w:rsidRPr="00462D5E">
        <w:rPr>
          <w:rFonts w:cstheme="minorHAnsi"/>
          <w:b/>
        </w:rPr>
        <w:t>Is the recording from this Bidders</w:t>
      </w:r>
      <w:r w:rsidR="002A3BA1">
        <w:rPr>
          <w:rFonts w:cstheme="minorHAnsi"/>
          <w:b/>
        </w:rPr>
        <w:t>’</w:t>
      </w:r>
      <w:r w:rsidRPr="00462D5E">
        <w:rPr>
          <w:rFonts w:cstheme="minorHAnsi"/>
          <w:b/>
        </w:rPr>
        <w:t xml:space="preserve"> Workshop available?</w:t>
      </w:r>
    </w:p>
    <w:p w14:paraId="2677D422" w14:textId="77777777" w:rsidR="00462D5E" w:rsidRDefault="00462D5E" w:rsidP="00AB7142">
      <w:pPr>
        <w:spacing w:after="0" w:line="240" w:lineRule="auto"/>
        <w:jc w:val="both"/>
        <w:rPr>
          <w:rFonts w:cstheme="minorHAnsi"/>
        </w:rPr>
      </w:pPr>
    </w:p>
    <w:p w14:paraId="02A1A620" w14:textId="738BF814" w:rsidR="00AB7142" w:rsidRPr="000C45A6" w:rsidRDefault="00AB7142" w:rsidP="00462D5E">
      <w:pPr>
        <w:spacing w:after="0" w:line="240" w:lineRule="auto"/>
        <w:ind w:left="270"/>
        <w:rPr>
          <w:rFonts w:cstheme="minorHAnsi"/>
        </w:rPr>
      </w:pPr>
      <w:r w:rsidRPr="000C45A6">
        <w:rPr>
          <w:rFonts w:cstheme="minorHAnsi"/>
        </w:rPr>
        <w:t xml:space="preserve">Yes. </w:t>
      </w:r>
      <w:r w:rsidR="00462D5E">
        <w:rPr>
          <w:rFonts w:cstheme="minorHAnsi"/>
        </w:rPr>
        <w:t xml:space="preserve">Please find </w:t>
      </w:r>
      <w:r w:rsidRPr="000C45A6">
        <w:rPr>
          <w:rFonts w:cstheme="minorHAnsi"/>
        </w:rPr>
        <w:t xml:space="preserve"> the June 6</w:t>
      </w:r>
      <w:r w:rsidRPr="000C45A6">
        <w:rPr>
          <w:rFonts w:cstheme="minorHAnsi"/>
          <w:vertAlign w:val="superscript"/>
        </w:rPr>
        <w:t>th</w:t>
      </w:r>
      <w:r w:rsidRPr="000C45A6">
        <w:rPr>
          <w:rFonts w:cstheme="minorHAnsi"/>
        </w:rPr>
        <w:t xml:space="preserve">, 2023 Bidders’ Workshop for the NC Advocacy Leaders Network RFA funding release is located here: </w:t>
      </w:r>
    </w:p>
    <w:p w14:paraId="455E3C9B" w14:textId="15C4C488" w:rsidR="00AB7142" w:rsidRPr="000C45A6" w:rsidRDefault="00FB6EC9" w:rsidP="00462D5E">
      <w:pPr>
        <w:spacing w:after="0" w:line="240" w:lineRule="auto"/>
        <w:ind w:left="270"/>
        <w:rPr>
          <w:rFonts w:cstheme="minorHAnsi"/>
        </w:rPr>
      </w:pPr>
      <w:hyperlink r:id="rId9" w:history="1">
        <w:r w:rsidR="00AB7142" w:rsidRPr="000C45A6">
          <w:rPr>
            <w:rStyle w:val="Hyperlink"/>
            <w:rFonts w:cstheme="minorHAnsi"/>
          </w:rPr>
          <w:t>https://nccdd.org/initiatives/apply-here-for-open-rfas/43-initiatives/1395-nccdd-announces-rfa-for-nc-advocacy-leaders-network.html</w:t>
        </w:r>
      </w:hyperlink>
      <w:r w:rsidR="00AB7142" w:rsidRPr="000C45A6">
        <w:rPr>
          <w:rFonts w:cstheme="minorHAnsi"/>
        </w:rPr>
        <w:t xml:space="preserve"> </w:t>
      </w:r>
    </w:p>
    <w:p w14:paraId="5E408420" w14:textId="77777777" w:rsidR="00AB7142" w:rsidRPr="000C45A6" w:rsidRDefault="00AB7142" w:rsidP="00AB7142">
      <w:pPr>
        <w:rPr>
          <w:rFonts w:cstheme="minorHAnsi"/>
        </w:rPr>
      </w:pPr>
    </w:p>
    <w:p w14:paraId="6C199BDC" w14:textId="063E4736" w:rsidR="00AB7142" w:rsidRDefault="00FB6EC9" w:rsidP="00AB7142">
      <w:pPr>
        <w:rPr>
          <w:rFonts w:ascii="Calibri" w:hAnsi="Calibri"/>
          <w:b/>
        </w:rPr>
      </w:pPr>
      <w:bookmarkStart w:id="0" w:name="_GoBack"/>
      <w:r w:rsidRPr="00FB6EC9">
        <w:rPr>
          <w:rFonts w:ascii="Calibri" w:hAnsi="Calibri"/>
        </w:rPr>
        <w:t xml:space="preserve">8.  </w:t>
      </w:r>
      <w:r w:rsidRPr="00FB6EC9">
        <w:rPr>
          <w:rFonts w:ascii="Calibri" w:hAnsi="Calibri"/>
          <w:b/>
        </w:rPr>
        <w:t>Can the application submission deadline of June 30</w:t>
      </w:r>
      <w:r w:rsidRPr="00FB6EC9">
        <w:rPr>
          <w:rFonts w:ascii="Calibri" w:hAnsi="Calibri"/>
          <w:b/>
          <w:vertAlign w:val="superscript"/>
        </w:rPr>
        <w:t>th</w:t>
      </w:r>
      <w:r w:rsidRPr="00FB6EC9">
        <w:rPr>
          <w:rFonts w:ascii="Calibri" w:hAnsi="Calibri"/>
          <w:b/>
        </w:rPr>
        <w:t xml:space="preserve"> be extended?</w:t>
      </w:r>
    </w:p>
    <w:p w14:paraId="2015F475" w14:textId="777BC490" w:rsidR="00FB6EC9" w:rsidRPr="00FB6EC9" w:rsidRDefault="00FB6EC9" w:rsidP="00FB6EC9">
      <w:pPr>
        <w:ind w:left="270"/>
        <w:rPr>
          <w:rFonts w:ascii="Calibri" w:hAnsi="Calibri"/>
        </w:rPr>
      </w:pPr>
      <w:r w:rsidRPr="00FB6EC9">
        <w:rPr>
          <w:rFonts w:ascii="Calibri" w:hAnsi="Calibri"/>
        </w:rPr>
        <w:t xml:space="preserve">The Council received a request for the application </w:t>
      </w:r>
      <w:r>
        <w:rPr>
          <w:rFonts w:ascii="Calibri" w:hAnsi="Calibri"/>
        </w:rPr>
        <w:t xml:space="preserve">submission </w:t>
      </w:r>
      <w:r w:rsidRPr="00FB6EC9">
        <w:rPr>
          <w:rFonts w:ascii="Calibri" w:hAnsi="Calibri"/>
        </w:rPr>
        <w:t xml:space="preserve">deadline to be extended for the </w:t>
      </w:r>
      <w:r>
        <w:rPr>
          <w:rFonts w:ascii="Calibri" w:hAnsi="Calibri"/>
        </w:rPr>
        <w:t xml:space="preserve">NC Advocacy </w:t>
      </w:r>
      <w:r w:rsidRPr="00FB6EC9">
        <w:rPr>
          <w:rFonts w:ascii="Calibri" w:hAnsi="Calibri"/>
        </w:rPr>
        <w:t>Leader Network R</w:t>
      </w:r>
      <w:r>
        <w:rPr>
          <w:rFonts w:ascii="Calibri" w:hAnsi="Calibri"/>
        </w:rPr>
        <w:t>FA</w:t>
      </w:r>
      <w:r w:rsidRPr="00FB6EC9">
        <w:rPr>
          <w:rFonts w:ascii="Calibri" w:hAnsi="Calibri"/>
        </w:rPr>
        <w:t>.  After careful consideration of all factors including the delay in publicizing the RFA, the Council has decided to extend the deadline to July 10, 2023 at 5:00 pm.</w:t>
      </w:r>
    </w:p>
    <w:bookmarkEnd w:id="0"/>
    <w:p w14:paraId="1E3E9E6A" w14:textId="77777777" w:rsidR="00FB6EC9" w:rsidRPr="00FB6EC9" w:rsidRDefault="00FB6EC9" w:rsidP="00FB6EC9">
      <w:pPr>
        <w:ind w:left="270"/>
        <w:rPr>
          <w:rFonts w:ascii="Calibri" w:hAnsi="Calibri"/>
        </w:rPr>
      </w:pPr>
    </w:p>
    <w:p w14:paraId="7E03C257" w14:textId="77777777" w:rsidR="00AB7142" w:rsidRDefault="00AB7142" w:rsidP="00AB7142">
      <w:pPr>
        <w:rPr>
          <w:rFonts w:cstheme="minorHAnsi"/>
          <w:b/>
          <w:iCs/>
          <w:sz w:val="24"/>
          <w:szCs w:val="24"/>
        </w:rPr>
      </w:pPr>
    </w:p>
    <w:p w14:paraId="1AF56597" w14:textId="77777777" w:rsidR="00AB7142" w:rsidRDefault="00AB7142" w:rsidP="00DC4341">
      <w:pPr>
        <w:jc w:val="center"/>
        <w:rPr>
          <w:rFonts w:cstheme="minorHAnsi"/>
          <w:b/>
          <w:iCs/>
          <w:sz w:val="24"/>
          <w:szCs w:val="24"/>
        </w:rPr>
      </w:pPr>
    </w:p>
    <w:p w14:paraId="6898890C" w14:textId="77777777" w:rsidR="00AB7142" w:rsidRDefault="00AB7142" w:rsidP="00DC4341">
      <w:pPr>
        <w:jc w:val="center"/>
        <w:rPr>
          <w:rFonts w:cstheme="minorHAnsi"/>
          <w:b/>
          <w:iCs/>
          <w:sz w:val="24"/>
          <w:szCs w:val="24"/>
        </w:rPr>
      </w:pPr>
    </w:p>
    <w:p w14:paraId="11A8418B" w14:textId="77777777" w:rsidR="00AB7142" w:rsidRDefault="00AB7142" w:rsidP="00DC4341">
      <w:pPr>
        <w:jc w:val="center"/>
        <w:rPr>
          <w:rFonts w:cstheme="minorHAnsi"/>
          <w:b/>
          <w:iCs/>
          <w:sz w:val="24"/>
          <w:szCs w:val="24"/>
        </w:rPr>
      </w:pPr>
    </w:p>
    <w:p w14:paraId="084DCA6C" w14:textId="77777777" w:rsidR="00AB7142" w:rsidRDefault="00AB7142" w:rsidP="00DC4341">
      <w:pPr>
        <w:jc w:val="center"/>
        <w:rPr>
          <w:rFonts w:cstheme="minorHAnsi"/>
          <w:b/>
          <w:iCs/>
          <w:sz w:val="24"/>
          <w:szCs w:val="24"/>
        </w:rPr>
      </w:pPr>
    </w:p>
    <w:p w14:paraId="659060FF" w14:textId="77777777" w:rsidR="00AB7142" w:rsidRDefault="00AB7142" w:rsidP="00DC4341">
      <w:pPr>
        <w:jc w:val="center"/>
        <w:rPr>
          <w:rFonts w:cstheme="minorHAnsi"/>
          <w:b/>
          <w:iCs/>
          <w:sz w:val="24"/>
          <w:szCs w:val="24"/>
        </w:rPr>
      </w:pPr>
    </w:p>
    <w:p w14:paraId="09C261E8" w14:textId="77777777" w:rsidR="00AB7142" w:rsidRDefault="00AB7142" w:rsidP="00DC4341">
      <w:pPr>
        <w:jc w:val="center"/>
        <w:rPr>
          <w:rFonts w:cstheme="minorHAnsi"/>
          <w:b/>
          <w:iCs/>
          <w:sz w:val="24"/>
          <w:szCs w:val="24"/>
        </w:rPr>
      </w:pPr>
    </w:p>
    <w:p w14:paraId="0F815CD8" w14:textId="77777777" w:rsidR="00AB7142" w:rsidRDefault="00AB7142" w:rsidP="00DC4341">
      <w:pPr>
        <w:jc w:val="center"/>
        <w:rPr>
          <w:rFonts w:cstheme="minorHAnsi"/>
          <w:b/>
          <w:iCs/>
          <w:sz w:val="24"/>
          <w:szCs w:val="24"/>
        </w:rPr>
      </w:pPr>
    </w:p>
    <w:p w14:paraId="313EF0BF" w14:textId="430B2EEE" w:rsidR="0053174B" w:rsidRPr="00C87F11" w:rsidRDefault="00AB7142" w:rsidP="00DC4341">
      <w:pPr>
        <w:jc w:val="center"/>
        <w:rPr>
          <w:rFonts w:cstheme="minorHAnsi"/>
          <w:b/>
          <w:iCs/>
          <w:sz w:val="24"/>
          <w:szCs w:val="24"/>
        </w:rPr>
      </w:pPr>
      <w:r>
        <w:rPr>
          <w:rFonts w:cstheme="minorHAnsi"/>
          <w:b/>
          <w:iCs/>
          <w:sz w:val="24"/>
          <w:szCs w:val="24"/>
        </w:rPr>
        <w:t xml:space="preserve">Below </w:t>
      </w:r>
      <w:r w:rsidR="00C87F11" w:rsidRPr="00C87F11">
        <w:rPr>
          <w:rFonts w:cstheme="minorHAnsi"/>
          <w:b/>
          <w:iCs/>
          <w:sz w:val="24"/>
          <w:szCs w:val="24"/>
        </w:rPr>
        <w:t xml:space="preserve">Updated </w:t>
      </w:r>
      <w:r w:rsidR="0022748D">
        <w:rPr>
          <w:rFonts w:cstheme="minorHAnsi"/>
          <w:b/>
          <w:iCs/>
          <w:sz w:val="24"/>
          <w:szCs w:val="24"/>
        </w:rPr>
        <w:t>March 21</w:t>
      </w:r>
      <w:r w:rsidR="0022748D" w:rsidRPr="0022748D">
        <w:rPr>
          <w:rFonts w:cstheme="minorHAnsi"/>
          <w:b/>
          <w:iCs/>
          <w:sz w:val="24"/>
          <w:szCs w:val="24"/>
          <w:vertAlign w:val="superscript"/>
        </w:rPr>
        <w:t>st</w:t>
      </w:r>
      <w:r w:rsidR="00C87F11" w:rsidRPr="00C87F11">
        <w:rPr>
          <w:rFonts w:cstheme="minorHAnsi"/>
          <w:b/>
          <w:iCs/>
          <w:sz w:val="24"/>
          <w:szCs w:val="24"/>
        </w:rPr>
        <w:t>, 202</w:t>
      </w:r>
      <w:r w:rsidR="0022748D">
        <w:rPr>
          <w:rFonts w:cstheme="minorHAnsi"/>
          <w:b/>
          <w:iCs/>
          <w:sz w:val="24"/>
          <w:szCs w:val="24"/>
        </w:rPr>
        <w:t>3</w:t>
      </w:r>
    </w:p>
    <w:p w14:paraId="224753A7" w14:textId="383DADBD" w:rsidR="00DC4341" w:rsidRPr="00933CD6" w:rsidRDefault="00DC4341" w:rsidP="00DC4341">
      <w:pPr>
        <w:jc w:val="center"/>
        <w:rPr>
          <w:rFonts w:cstheme="minorHAnsi"/>
          <w:sz w:val="24"/>
          <w:szCs w:val="24"/>
        </w:rPr>
      </w:pPr>
      <w:r w:rsidRPr="00933CD6">
        <w:rPr>
          <w:rFonts w:cstheme="minorHAnsi"/>
          <w:b/>
          <w:i/>
          <w:sz w:val="24"/>
          <w:szCs w:val="24"/>
        </w:rPr>
        <w:t>Questions and Answers from Previous Bidders</w:t>
      </w:r>
      <w:r>
        <w:rPr>
          <w:rFonts w:cstheme="minorHAnsi"/>
          <w:b/>
          <w:i/>
          <w:sz w:val="24"/>
          <w:szCs w:val="24"/>
        </w:rPr>
        <w:t>’</w:t>
      </w:r>
      <w:r w:rsidRPr="00933CD6">
        <w:rPr>
          <w:rFonts w:cstheme="minorHAnsi"/>
          <w:b/>
          <w:i/>
          <w:sz w:val="24"/>
          <w:szCs w:val="24"/>
        </w:rPr>
        <w:t xml:space="preserve"> Workshops</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5B221931"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lastRenderedPageBreak/>
        <w:t xml:space="preserve">Answer:  </w:t>
      </w:r>
      <w:r w:rsidRPr="00933CD6">
        <w:rPr>
          <w:rFonts w:cstheme="minorHAnsi"/>
          <w:sz w:val="24"/>
          <w:szCs w:val="24"/>
          <w:u w:val="single"/>
        </w:rPr>
        <w:t>Please see Attachment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77777777" w:rsidR="00DC4341" w:rsidRPr="00933CD6" w:rsidRDefault="00DC4341" w:rsidP="00DC4341">
      <w:pPr>
        <w:pStyle w:val="ListParagraph"/>
        <w:spacing w:after="200" w:line="276" w:lineRule="auto"/>
        <w:rPr>
          <w:rFonts w:cstheme="minorHAnsi"/>
          <w:bCs/>
          <w:sz w:val="24"/>
          <w:szCs w:val="24"/>
        </w:rPr>
      </w:pPr>
      <w:r w:rsidRPr="00933CD6">
        <w:rPr>
          <w:rFonts w:cstheme="minorHAnsi"/>
          <w:sz w:val="24"/>
          <w:szCs w:val="24"/>
        </w:rPr>
        <w:t xml:space="preserve">Answer:  Yes. In the Project Outline the section character limits include: Executive Summary [2500]; Qualifications [2500]; </w:t>
      </w:r>
      <w:r w:rsidRPr="00933CD6">
        <w:rPr>
          <w:rFonts w:cstheme="minorHAnsi"/>
          <w:bCs/>
          <w:sz w:val="24"/>
          <w:szCs w:val="24"/>
        </w:rPr>
        <w:t>Detailed Narrative [4000]; Accomplishments [3000]; Methodology [2500]; Sustainability of Initiative [2000]; Monitoring Activities [2500].</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Does an applicant who created an account in DD Suite for a previous fund release have to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6C1EEC59" w14:textId="77777777" w:rsidR="00DC4341" w:rsidRPr="00933CD6" w:rsidRDefault="00DC4341" w:rsidP="00DC4341">
      <w:pPr>
        <w:pStyle w:val="ListParagraph"/>
        <w:numPr>
          <w:ilvl w:val="0"/>
          <w:numId w:val="4"/>
        </w:numPr>
        <w:spacing w:after="200" w:line="276" w:lineRule="auto"/>
        <w:rPr>
          <w:rFonts w:cstheme="minorHAnsi"/>
          <w:b/>
          <w:bCs/>
          <w:sz w:val="24"/>
          <w:szCs w:val="24"/>
        </w:rPr>
      </w:pPr>
      <w:r w:rsidRPr="00933CD6">
        <w:rPr>
          <w:rFonts w:cstheme="minorHAnsi"/>
          <w:b/>
          <w:bCs/>
          <w:sz w:val="24"/>
          <w:szCs w:val="24"/>
        </w:rPr>
        <w:t>Can the successful applicant make changes to the proposal in years two and three?</w:t>
      </w:r>
    </w:p>
    <w:p w14:paraId="795E1049" w14:textId="77777777" w:rsidR="00DC4341" w:rsidRPr="00933CD6" w:rsidRDefault="00DC4341" w:rsidP="00DC4341">
      <w:pPr>
        <w:pStyle w:val="ListParagraph"/>
        <w:spacing w:after="200" w:line="276" w:lineRule="auto"/>
        <w:ind w:left="360"/>
        <w:rPr>
          <w:rFonts w:cstheme="minorHAnsi"/>
          <w:b/>
          <w:bCs/>
          <w:sz w:val="24"/>
          <w:szCs w:val="24"/>
        </w:rPr>
      </w:pPr>
    </w:p>
    <w:p w14:paraId="28A3A7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71CB22E6"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Please explain about the “Old Performance Measures” versus the new Federal Performance Measures in the Work Plan section of the DD Suite application</w:t>
      </w:r>
      <w:r w:rsidRPr="00933CD6">
        <w:rPr>
          <w:rFonts w:cstheme="minorHAnsi"/>
          <w:bCs/>
          <w:sz w:val="24"/>
          <w:szCs w:val="24"/>
        </w:rPr>
        <w:t>?</w:t>
      </w:r>
    </w:p>
    <w:p w14:paraId="1906D3EF" w14:textId="77777777" w:rsidR="00DC4341" w:rsidRPr="00933CD6" w:rsidRDefault="00DC4341" w:rsidP="00DC4341">
      <w:pPr>
        <w:pStyle w:val="ListParagraph"/>
        <w:spacing w:after="200" w:line="276" w:lineRule="auto"/>
        <w:ind w:left="360"/>
        <w:rPr>
          <w:rFonts w:cstheme="minorHAnsi"/>
          <w:bCs/>
          <w:sz w:val="24"/>
          <w:szCs w:val="24"/>
        </w:rPr>
      </w:pPr>
    </w:p>
    <w:p w14:paraId="438DF7DE" w14:textId="43225708" w:rsidR="00CA5B42" w:rsidRPr="00CA5B42" w:rsidRDefault="00DC4341" w:rsidP="00C61322">
      <w:pPr>
        <w:pStyle w:val="ListParagraph"/>
        <w:spacing w:after="200" w:line="276" w:lineRule="auto"/>
        <w:ind w:left="360"/>
        <w:rPr>
          <w:rFonts w:cstheme="minorHAnsi"/>
          <w:bCs/>
          <w:color w:val="FF0000"/>
          <w:sz w:val="24"/>
          <w:szCs w:val="24"/>
        </w:rPr>
      </w:pPr>
      <w:r w:rsidRPr="00933CD6">
        <w:rPr>
          <w:rFonts w:cstheme="minorHAnsi"/>
          <w:bCs/>
          <w:sz w:val="24"/>
          <w:szCs w:val="24"/>
        </w:rPr>
        <w:tab/>
      </w:r>
    </w:p>
    <w:p w14:paraId="5D093E56" w14:textId="28C380C4" w:rsidR="00CA5B42" w:rsidRPr="00933CD6" w:rsidRDefault="00CA5B42" w:rsidP="00CA5B42">
      <w:pPr>
        <w:pStyle w:val="ListParagraph"/>
        <w:spacing w:after="200" w:line="276" w:lineRule="auto"/>
        <w:ind w:left="360"/>
        <w:rPr>
          <w:rFonts w:cstheme="minorHAnsi"/>
          <w:bCs/>
          <w:sz w:val="24"/>
          <w:szCs w:val="24"/>
        </w:rPr>
      </w:pPr>
      <w:r w:rsidRPr="00C61322">
        <w:rPr>
          <w:rFonts w:cstheme="minorHAnsi"/>
          <w:bCs/>
          <w:sz w:val="24"/>
          <w:szCs w:val="24"/>
        </w:rPr>
        <w:t xml:space="preserve">Answer:  In the Work Plan section, after entering an objective and activities, you may select performance measures created by the Administration on Intellectual and Developmental Disabilities </w:t>
      </w:r>
      <w:r w:rsidR="00094F2B" w:rsidRPr="00C61322">
        <w:rPr>
          <w:rFonts w:cstheme="minorHAnsi"/>
          <w:bCs/>
          <w:sz w:val="24"/>
          <w:szCs w:val="24"/>
        </w:rPr>
        <w:t xml:space="preserve">(now known as the Office of Intellectual and Developmental Disabilities) </w:t>
      </w:r>
      <w:r w:rsidRPr="00C61322">
        <w:rPr>
          <w:rFonts w:cstheme="minorHAnsi"/>
          <w:bCs/>
          <w:sz w:val="24"/>
          <w:szCs w:val="24"/>
        </w:rPr>
        <w:t xml:space="preserve">to </w:t>
      </w:r>
      <w:r w:rsidR="00C61322" w:rsidRPr="00C61322">
        <w:rPr>
          <w:rFonts w:cstheme="minorHAnsi"/>
          <w:bCs/>
          <w:sz w:val="24"/>
          <w:szCs w:val="24"/>
        </w:rPr>
        <w:t>a</w:t>
      </w:r>
      <w:r w:rsidRPr="00C61322">
        <w:rPr>
          <w:rFonts w:cstheme="minorHAnsi"/>
          <w:bCs/>
          <w:sz w:val="24"/>
          <w:szCs w:val="24"/>
        </w:rPr>
        <w:t>ccommodate t</w:t>
      </w:r>
      <w:r w:rsidR="00094F2B" w:rsidRPr="00C61322">
        <w:rPr>
          <w:rFonts w:cstheme="minorHAnsi"/>
          <w:bCs/>
          <w:sz w:val="24"/>
          <w:szCs w:val="24"/>
        </w:rPr>
        <w:t xml:space="preserve">he </w:t>
      </w:r>
      <w:r w:rsidRPr="00C61322">
        <w:rPr>
          <w:rFonts w:cstheme="minorHAnsi"/>
          <w:bCs/>
          <w:sz w:val="24"/>
          <w:szCs w:val="24"/>
        </w:rPr>
        <w:t>reporting requirements</w:t>
      </w:r>
      <w:r w:rsidR="00094F2B" w:rsidRPr="00C61322">
        <w:rPr>
          <w:rFonts w:cstheme="minorHAnsi"/>
          <w:bCs/>
          <w:sz w:val="24"/>
          <w:szCs w:val="24"/>
        </w:rPr>
        <w:t xml:space="preserve"> for FFY 20</w:t>
      </w:r>
      <w:r w:rsidR="00C61322" w:rsidRPr="00C61322">
        <w:rPr>
          <w:rFonts w:cstheme="minorHAnsi"/>
          <w:bCs/>
          <w:sz w:val="24"/>
          <w:szCs w:val="24"/>
        </w:rPr>
        <w:t>17-2021 and 2022-2026</w:t>
      </w:r>
      <w:r w:rsidRPr="00C61322">
        <w:rPr>
          <w:rFonts w:cstheme="minorHAnsi"/>
          <w:bCs/>
          <w:sz w:val="24"/>
          <w:szCs w:val="24"/>
        </w:rPr>
        <w:t xml:space="preserve">. </w:t>
      </w:r>
      <w:r w:rsidR="00094F2B" w:rsidRPr="00C61322">
        <w:rPr>
          <w:rFonts w:cstheme="minorHAnsi"/>
          <w:bCs/>
          <w:sz w:val="24"/>
          <w:szCs w:val="24"/>
        </w:rPr>
        <w:t>Any</w:t>
      </w:r>
      <w:r w:rsidRPr="00C61322">
        <w:rPr>
          <w:rFonts w:cstheme="minorHAnsi"/>
          <w:bCs/>
          <w:sz w:val="24"/>
          <w:szCs w:val="24"/>
        </w:rPr>
        <w:t xml:space="preserve"> pre-FFY 2017 performance measures </w:t>
      </w:r>
      <w:r w:rsidR="00094F2B" w:rsidRPr="00C61322">
        <w:rPr>
          <w:rFonts w:cstheme="minorHAnsi"/>
          <w:bCs/>
          <w:sz w:val="24"/>
          <w:szCs w:val="24"/>
        </w:rPr>
        <w:t>that are</w:t>
      </w:r>
      <w:r w:rsidRPr="00C61322">
        <w:rPr>
          <w:rFonts w:cstheme="minorHAnsi"/>
          <w:bCs/>
          <w:sz w:val="24"/>
          <w:szCs w:val="24"/>
        </w:rPr>
        <w:t xml:space="preserve"> listed in the Work Plan section </w:t>
      </w:r>
      <w:r w:rsidR="00094F2B" w:rsidRPr="00C61322">
        <w:rPr>
          <w:rFonts w:cstheme="minorHAnsi"/>
          <w:bCs/>
          <w:sz w:val="24"/>
          <w:szCs w:val="24"/>
        </w:rPr>
        <w:t>will be</w:t>
      </w:r>
      <w:r w:rsidRPr="00C61322">
        <w:rPr>
          <w:rFonts w:cstheme="minorHAnsi"/>
          <w:bCs/>
          <w:sz w:val="24"/>
          <w:szCs w:val="24"/>
        </w:rPr>
        <w:t xml:space="preserve"> greyed-out and cannot be selected.</w:t>
      </w:r>
      <w:r w:rsidR="00C61322" w:rsidRPr="00C61322">
        <w:rPr>
          <w:rFonts w:cstheme="minorHAnsi"/>
          <w:bCs/>
          <w:sz w:val="24"/>
          <w:szCs w:val="24"/>
        </w:rPr>
        <w:t xml:space="preserve"> As of 7/11/2022, the Performance Measures are available for review @  </w:t>
      </w:r>
      <w:hyperlink r:id="rId10" w:history="1">
        <w:r w:rsidR="00C61322" w:rsidRPr="00C61322">
          <w:rPr>
            <w:rStyle w:val="Hyperlink"/>
            <w:rFonts w:cstheme="minorHAnsi"/>
            <w:bCs/>
            <w:sz w:val="24"/>
            <w:szCs w:val="24"/>
          </w:rPr>
          <w:t>https://itacchelp.org/wp-content/uploads/2022/02/FY-20-Performance-measures-short-version.pdf</w:t>
        </w:r>
      </w:hyperlink>
    </w:p>
    <w:p w14:paraId="7D8DA506" w14:textId="77777777" w:rsidR="00CA5B42" w:rsidRPr="00933CD6" w:rsidRDefault="00CA5B42" w:rsidP="00DC4341">
      <w:pPr>
        <w:pStyle w:val="ListParagraph"/>
        <w:spacing w:after="200" w:line="276" w:lineRule="auto"/>
        <w:ind w:left="360"/>
        <w:rPr>
          <w:rFonts w:cstheme="minorHAnsi"/>
          <w:bCs/>
          <w:sz w:val="24"/>
          <w:szCs w:val="24"/>
        </w:rPr>
      </w:pPr>
    </w:p>
    <w:p w14:paraId="4CC37706" w14:textId="77777777" w:rsidR="00DC4341" w:rsidRPr="00933CD6" w:rsidRDefault="00DC4341" w:rsidP="00DC4341">
      <w:pPr>
        <w:pStyle w:val="ListParagraph"/>
        <w:spacing w:after="200" w:line="276" w:lineRule="auto"/>
        <w:ind w:left="360"/>
        <w:rPr>
          <w:rFonts w:cstheme="minorHAnsi"/>
          <w:b/>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77777777" w:rsidR="00DC4341" w:rsidRPr="00933CD6" w:rsidRDefault="00DC4341" w:rsidP="00DC4341">
      <w:pPr>
        <w:pStyle w:val="ListParagraph"/>
        <w:spacing w:after="200" w:line="276" w:lineRule="auto"/>
        <w:ind w:left="360"/>
        <w:rPr>
          <w:rFonts w:cstheme="minorHAnsi"/>
          <w:sz w:val="24"/>
          <w:szCs w:val="24"/>
        </w:rPr>
      </w:pPr>
      <w:r w:rsidRPr="00933CD6">
        <w:rPr>
          <w:rFonts w:cstheme="minorHAnsi"/>
          <w:sz w:val="24"/>
          <w:szCs w:val="24"/>
        </w:rPr>
        <w:tab/>
        <w:t xml:space="preserve">Answer: Yes. However, the NCCDD prefers submission via the DD Suite because the </w:t>
      </w:r>
      <w:r w:rsidRPr="00933CD6">
        <w:rPr>
          <w:rFonts w:cstheme="minorHAnsi"/>
          <w:sz w:val="24"/>
          <w:szCs w:val="24"/>
        </w:rPr>
        <w:tab/>
        <w:t xml:space="preserve">successful applicant is required to use the DD Suite for the duration of the grant. </w:t>
      </w:r>
      <w:r w:rsidRPr="00933CD6">
        <w:rPr>
          <w:rFonts w:cstheme="minorHAnsi"/>
          <w:sz w:val="24"/>
          <w:szCs w:val="24"/>
        </w:rPr>
        <w:tab/>
        <w:t xml:space="preserve">Quarterly and annual reports involving performance measure tracking are reported </w:t>
      </w:r>
      <w:r w:rsidRPr="00933CD6">
        <w:rPr>
          <w:rFonts w:cstheme="minorHAnsi"/>
          <w:sz w:val="24"/>
          <w:szCs w:val="24"/>
        </w:rPr>
        <w:tab/>
        <w:t>through DD Suites.</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7E3E4883" w14:textId="77777777" w:rsidR="00DC4341" w:rsidRPr="00933CD6" w:rsidRDefault="00DC4341" w:rsidP="00DC4341">
      <w:pPr>
        <w:ind w:left="720"/>
        <w:rPr>
          <w:rFonts w:cstheme="minorHAnsi"/>
          <w:bCs/>
          <w:sz w:val="24"/>
          <w:szCs w:val="24"/>
        </w:rPr>
      </w:pPr>
      <w:r w:rsidRPr="00933CD6">
        <w:rPr>
          <w:rFonts w:cstheme="minorHAnsi"/>
          <w:bCs/>
          <w:sz w:val="24"/>
          <w:szCs w:val="24"/>
        </w:rPr>
        <w:t xml:space="preserve">Answer: </w:t>
      </w:r>
      <w:r w:rsidRPr="00933CD6">
        <w:rPr>
          <w:rFonts w:cstheme="minorHAnsi"/>
          <w:sz w:val="24"/>
          <w:szCs w:val="24"/>
        </w:rPr>
        <w:t xml:space="preserve"> For non-profits, please see:  </w:t>
      </w:r>
      <w:r w:rsidRPr="00933CD6">
        <w:rPr>
          <w:rFonts w:cstheme="minorHAnsi"/>
          <w:bCs/>
          <w:sz w:val="24"/>
          <w:szCs w:val="24"/>
          <w:u w:val="single"/>
        </w:rPr>
        <w:t>h</w:t>
      </w:r>
      <w:hyperlink r:id="rId11" w:history="1">
        <w:r w:rsidRPr="00933CD6">
          <w:rPr>
            <w:rStyle w:val="Hyperlink"/>
            <w:rFonts w:cstheme="minorHAnsi"/>
            <w:sz w:val="24"/>
            <w:szCs w:val="24"/>
          </w:rPr>
          <w:t>ttps://www.usaid.gov/work-usaid/resources-for-partners/indirect-c</w:t>
        </w:r>
      </w:hyperlink>
      <w:r w:rsidRPr="00933CD6">
        <w:rPr>
          <w:rFonts w:cstheme="minorHAnsi"/>
          <w:bCs/>
          <w:sz w:val="24"/>
          <w:szCs w:val="24"/>
          <w:u w:val="single"/>
        </w:rPr>
        <w:t>ost-rate-guide-non-profit-organizations</w:t>
      </w:r>
      <w:r w:rsidRPr="00933CD6">
        <w:rPr>
          <w:rFonts w:cstheme="minorHAnsi"/>
          <w:bCs/>
          <w:sz w:val="24"/>
          <w:szCs w:val="24"/>
        </w:rPr>
        <w:t xml:space="preserve">, </w:t>
      </w:r>
    </w:p>
    <w:p w14:paraId="3670B4BD" w14:textId="77777777" w:rsidR="00DC4341" w:rsidRPr="00933CD6" w:rsidRDefault="00DC4341" w:rsidP="00DC4341">
      <w:pPr>
        <w:ind w:left="720"/>
        <w:rPr>
          <w:rFonts w:cstheme="minorHAnsi"/>
          <w:bCs/>
          <w:sz w:val="24"/>
          <w:szCs w:val="24"/>
          <w:u w:val="single"/>
        </w:rPr>
      </w:pPr>
      <w:r w:rsidRPr="00933CD6">
        <w:rPr>
          <w:rFonts w:cstheme="minorHAnsi"/>
          <w:bCs/>
          <w:sz w:val="24"/>
          <w:szCs w:val="24"/>
        </w:rPr>
        <w:t xml:space="preserve">or: </w:t>
      </w:r>
      <w:r w:rsidRPr="00933CD6">
        <w:rPr>
          <w:rFonts w:cstheme="minorHAnsi"/>
          <w:bCs/>
          <w:sz w:val="24"/>
          <w:szCs w:val="24"/>
          <w:u w:val="single"/>
        </w:rPr>
        <w:t>https://www.dol.gov/oasam/boc/costdeterminationguide/cdg.pdf</w:t>
      </w:r>
    </w:p>
    <w:p w14:paraId="1CD286E9" w14:textId="77777777" w:rsidR="00DC4341" w:rsidRPr="00933CD6" w:rsidRDefault="00DC4341" w:rsidP="00DC4341">
      <w:pPr>
        <w:rPr>
          <w:rFonts w:cstheme="minorHAnsi"/>
          <w:b/>
          <w:i/>
          <w:sz w:val="24"/>
          <w:szCs w:val="24"/>
        </w:rPr>
      </w:pP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lastRenderedPageBreak/>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are able to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1048A7B5" w:rsidR="00DC4341" w:rsidRPr="00933CD6" w:rsidRDefault="00DC4341" w:rsidP="00DC4341">
      <w:pPr>
        <w:pStyle w:val="ListParagraph"/>
        <w:rPr>
          <w:rFonts w:cstheme="minorHAnsi"/>
          <w:sz w:val="24"/>
          <w:szCs w:val="24"/>
        </w:rPr>
      </w:pPr>
      <w:r w:rsidRPr="00973530">
        <w:rPr>
          <w:rFonts w:cstheme="minorHAnsi"/>
          <w:sz w:val="24"/>
          <w:szCs w:val="24"/>
        </w:rPr>
        <w:t>The mileage reimbursement per person</w:t>
      </w:r>
      <w:r w:rsidR="00D4071D" w:rsidRPr="00973530">
        <w:rPr>
          <w:rFonts w:cstheme="minorHAnsi"/>
          <w:sz w:val="24"/>
          <w:szCs w:val="24"/>
        </w:rPr>
        <w:t xml:space="preserve"> is 6</w:t>
      </w:r>
      <w:r w:rsidR="002705A6">
        <w:rPr>
          <w:rFonts w:cstheme="minorHAnsi"/>
          <w:sz w:val="24"/>
          <w:szCs w:val="24"/>
        </w:rPr>
        <w:t>5.5</w:t>
      </w:r>
      <w:r w:rsidR="00D4071D" w:rsidRPr="00973530">
        <w:rPr>
          <w:rFonts w:cstheme="minorHAnsi"/>
          <w:sz w:val="24"/>
          <w:szCs w:val="24"/>
        </w:rPr>
        <w:t xml:space="preserve"> cents per mile, regardless of the number of miles (NOTE: NC DHHS policy changed as of 7/1/2021 to not reimburse differently for 100 miles or less than 101 miles and more</w:t>
      </w:r>
      <w:r w:rsidR="002705A6">
        <w:rPr>
          <w:rFonts w:cstheme="minorHAnsi"/>
          <w:sz w:val="24"/>
          <w:szCs w:val="24"/>
        </w:rPr>
        <w:t xml:space="preserve"> and 1/1/2023 to increase the rate to 65.5 cents/mile</w:t>
      </w:r>
      <w:r w:rsidR="00D4071D" w:rsidRPr="00973530">
        <w:rPr>
          <w:rFonts w:cstheme="minorHAnsi"/>
          <w:sz w:val="24"/>
          <w:szCs w:val="24"/>
        </w:rPr>
        <w:t>).</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12"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35D48BD7" w:rsidR="00DC4341" w:rsidRPr="00343490" w:rsidRDefault="00DC4341" w:rsidP="00DC4341">
      <w:pPr>
        <w:ind w:firstLine="720"/>
        <w:rPr>
          <w:rFonts w:cstheme="minorHAnsi"/>
          <w:sz w:val="24"/>
          <w:szCs w:val="24"/>
        </w:rPr>
      </w:pPr>
      <w:r w:rsidRPr="00343490">
        <w:rPr>
          <w:rFonts w:cstheme="minorHAnsi"/>
          <w:sz w:val="24"/>
          <w:szCs w:val="24"/>
        </w:rPr>
        <w:t>20</w:t>
      </w:r>
      <w:r w:rsidR="00793225" w:rsidRPr="00343490">
        <w:rPr>
          <w:rFonts w:cstheme="minorHAnsi"/>
          <w:sz w:val="24"/>
          <w:szCs w:val="24"/>
        </w:rPr>
        <w:t>22</w:t>
      </w:r>
      <w:r w:rsidRPr="00343490">
        <w:rPr>
          <w:rFonts w:cstheme="minorHAnsi"/>
          <w:sz w:val="24"/>
          <w:szCs w:val="24"/>
        </w:rPr>
        <w:t xml:space="preserve"> Tier 1 NC Poverty Counties:</w:t>
      </w:r>
    </w:p>
    <w:p w14:paraId="596D0210" w14:textId="7C070EED" w:rsidR="00DC4341" w:rsidRPr="00933CD6" w:rsidRDefault="00DC4341" w:rsidP="00DC4341">
      <w:pPr>
        <w:ind w:left="720"/>
        <w:rPr>
          <w:rFonts w:cstheme="minorHAnsi"/>
          <w:sz w:val="24"/>
          <w:szCs w:val="24"/>
        </w:rPr>
      </w:pPr>
      <w:r w:rsidRPr="00343490">
        <w:rPr>
          <w:rFonts w:cstheme="minorHAnsi"/>
          <w:sz w:val="24"/>
          <w:szCs w:val="24"/>
        </w:rPr>
        <w:t xml:space="preserve">Anson, Bertie, Bladen, </w:t>
      </w:r>
      <w:r w:rsidR="008D3B51" w:rsidRPr="00343490">
        <w:rPr>
          <w:rFonts w:cstheme="minorHAnsi"/>
          <w:sz w:val="24"/>
          <w:szCs w:val="24"/>
        </w:rPr>
        <w:t xml:space="preserve">Burke, </w:t>
      </w:r>
      <w:r w:rsidRPr="00343490">
        <w:rPr>
          <w:rFonts w:cstheme="minorHAnsi"/>
          <w:sz w:val="24"/>
          <w:szCs w:val="24"/>
        </w:rPr>
        <w:t>Caldwell, Caswell, Cherokee, Chowan, Cl</w:t>
      </w:r>
      <w:r w:rsidR="00793225" w:rsidRPr="00343490">
        <w:rPr>
          <w:rFonts w:cstheme="minorHAnsi"/>
          <w:sz w:val="24"/>
          <w:szCs w:val="24"/>
        </w:rPr>
        <w:t>eveland</w:t>
      </w:r>
      <w:r w:rsidRPr="00343490">
        <w:rPr>
          <w:rFonts w:cstheme="minorHAnsi"/>
          <w:sz w:val="24"/>
          <w:szCs w:val="24"/>
        </w:rPr>
        <w:t xml:space="preserve">, Columbus, </w:t>
      </w:r>
      <w:r w:rsidR="00793225" w:rsidRPr="00343490">
        <w:rPr>
          <w:rFonts w:cstheme="minorHAnsi"/>
          <w:sz w:val="24"/>
          <w:szCs w:val="24"/>
        </w:rPr>
        <w:t xml:space="preserve">Cumberland, Duplin, </w:t>
      </w:r>
      <w:r w:rsidRPr="00343490">
        <w:rPr>
          <w:rFonts w:cstheme="minorHAnsi"/>
          <w:sz w:val="24"/>
          <w:szCs w:val="24"/>
        </w:rPr>
        <w:t xml:space="preserve">Edgecombe, 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Pasquotank, Richmond, </w:t>
      </w:r>
      <w:r w:rsidRPr="00343490">
        <w:rPr>
          <w:rFonts w:cstheme="minorHAnsi"/>
          <w:sz w:val="24"/>
          <w:szCs w:val="24"/>
        </w:rPr>
        <w:lastRenderedPageBreak/>
        <w:t xml:space="preserve">Robeson, </w:t>
      </w:r>
      <w:r w:rsidR="00793225" w:rsidRPr="00343490">
        <w:rPr>
          <w:rFonts w:cstheme="minorHAnsi"/>
          <w:sz w:val="24"/>
          <w:szCs w:val="24"/>
        </w:rPr>
        <w:t xml:space="preserve">Rockingham, Rutherford, Sampson, </w:t>
      </w:r>
      <w:r w:rsidRPr="00343490">
        <w:rPr>
          <w:rFonts w:cstheme="minorHAnsi"/>
          <w:sz w:val="24"/>
          <w:szCs w:val="24"/>
        </w:rPr>
        <w:t xml:space="preserve">Scotland, Swain,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644DB3FD" w14:textId="77777777" w:rsidR="00DC4341" w:rsidRPr="00933CD6" w:rsidRDefault="00DC4341" w:rsidP="00DC4341">
      <w:pPr>
        <w:pStyle w:val="ListParagraph"/>
        <w:ind w:left="360"/>
        <w:rPr>
          <w:rFonts w:cstheme="minorHAnsi"/>
          <w:b/>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2B60CFC4" w:rsidR="00DC4341" w:rsidRPr="00933CD6" w:rsidRDefault="00DC4341" w:rsidP="00DC4341">
      <w:pPr>
        <w:pStyle w:val="ListParagraph"/>
        <w:rPr>
          <w:rFonts w:cstheme="minorHAnsi"/>
          <w:sz w:val="24"/>
          <w:szCs w:val="24"/>
        </w:rPr>
      </w:pPr>
      <w:r w:rsidRPr="00933CD6">
        <w:rPr>
          <w:rFonts w:cstheme="minorHAnsi"/>
          <w:sz w:val="24"/>
          <w:szCs w:val="24"/>
        </w:rPr>
        <w:t>Answer: If a selected vendor is located in poverty county, the match requirement will be adjusted. Poverty counties have a 10% match requirement.</w:t>
      </w:r>
      <w:r w:rsidR="00D4071D">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0F3D37D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has duplicates of the Project Profile (p. 1 and p. 15), and the Verification of 501C(3) Status (p. 17 and p. 18). Should we submit two copies of those attachments?  </w:t>
      </w:r>
    </w:p>
    <w:p w14:paraId="3A939609" w14:textId="77777777" w:rsidR="00DC4341" w:rsidRPr="00933CD6" w:rsidRDefault="00DC4341" w:rsidP="00DC4341">
      <w:pPr>
        <w:pStyle w:val="ListParagraph"/>
        <w:rPr>
          <w:rFonts w:cstheme="minorHAnsi"/>
          <w:sz w:val="24"/>
          <w:szCs w:val="24"/>
        </w:rPr>
      </w:pPr>
    </w:p>
    <w:p w14:paraId="4AEF9ED3"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No – they’re just duplicates included in error.  Use the p. 17 Verification of 501c(3) that is just for the State of NC.  </w:t>
      </w: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7D729C1B" w14:textId="77777777" w:rsidR="00DC4341" w:rsidRPr="00933CD6" w:rsidRDefault="00DC4341" w:rsidP="00DC4341">
      <w:pPr>
        <w:pStyle w:val="ListParagraph"/>
        <w:rPr>
          <w:rFonts w:cstheme="minorHAnsi"/>
          <w:bCs/>
          <w:sz w:val="24"/>
          <w:szCs w:val="24"/>
        </w:rPr>
      </w:pPr>
    </w:p>
    <w:p w14:paraId="30DBB850" w14:textId="77777777" w:rsidR="00DC4341" w:rsidRPr="00933CD6" w:rsidRDefault="00DC4341" w:rsidP="00DC4341">
      <w:pPr>
        <w:rPr>
          <w:rFonts w:cstheme="minorHAnsi"/>
          <w:sz w:val="24"/>
          <w:szCs w:val="24"/>
        </w:rPr>
      </w:pPr>
    </w:p>
    <w:p w14:paraId="783A9C5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13"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6C1EC0BE"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state the </w:t>
      </w:r>
      <w:r w:rsidR="00B5103A">
        <w:rPr>
          <w:rFonts w:cstheme="minorHAnsi"/>
          <w:sz w:val="24"/>
          <w:szCs w:val="24"/>
        </w:rPr>
        <w:t>organization</w:t>
      </w:r>
      <w:r w:rsidRPr="00933CD6">
        <w:rPr>
          <w:rFonts w:cstheme="minorHAnsi"/>
          <w:sz w:val="24"/>
          <w:szCs w:val="24"/>
        </w:rPr>
        <w:t xml:space="preserve"> is located. 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lastRenderedPageBreak/>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298C756F"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r w:rsidRPr="005818D7">
        <w:rPr>
          <w:rFonts w:cstheme="minorHAnsi"/>
          <w:sz w:val="24"/>
          <w:szCs w:val="24"/>
        </w:rPr>
        <w:t>DD Suite</w:t>
      </w:r>
      <w:r w:rsidRPr="00933CD6">
        <w:rPr>
          <w:rFonts w:cstheme="minorHAnsi"/>
          <w:sz w:val="24"/>
          <w:szCs w:val="24"/>
        </w:rPr>
        <w:t xml:space="preserve"> and have a total character limit instead of page limits.  An average page of text contains about 2500 characters.  The headings for each section and the character limits are as follows:</w:t>
      </w:r>
      <w:r w:rsidRPr="00933CD6">
        <w:rPr>
          <w:rFonts w:cstheme="minorHAnsi"/>
          <w:sz w:val="24"/>
          <w:szCs w:val="24"/>
        </w:rPr>
        <w:br/>
        <w:t>Abstract/Executive Summary – 2500 characters</w:t>
      </w:r>
      <w:r w:rsidRPr="00933CD6">
        <w:rPr>
          <w:rFonts w:cstheme="minorHAnsi"/>
          <w:sz w:val="24"/>
          <w:szCs w:val="24"/>
        </w:rPr>
        <w:br/>
        <w:t>Qualifications – 2500 characters</w:t>
      </w:r>
      <w:r w:rsidRPr="00933CD6">
        <w:rPr>
          <w:rFonts w:cstheme="minorHAnsi"/>
          <w:sz w:val="24"/>
          <w:szCs w:val="24"/>
        </w:rPr>
        <w:br/>
        <w:t>Detailed narrative – 4000 characters</w:t>
      </w:r>
      <w:r w:rsidRPr="00933CD6">
        <w:rPr>
          <w:rFonts w:cstheme="minorHAnsi"/>
          <w:sz w:val="24"/>
          <w:szCs w:val="24"/>
        </w:rPr>
        <w:br/>
        <w:t>Accomplishments – 3000 characters</w:t>
      </w:r>
      <w:r w:rsidRPr="00933CD6">
        <w:rPr>
          <w:rFonts w:cstheme="minorHAnsi"/>
          <w:sz w:val="24"/>
          <w:szCs w:val="24"/>
        </w:rPr>
        <w:br/>
        <w:t>Methodology – 2500 characters</w:t>
      </w:r>
      <w:r w:rsidRPr="00933CD6">
        <w:rPr>
          <w:rFonts w:cstheme="minorHAnsi"/>
          <w:sz w:val="24"/>
          <w:szCs w:val="24"/>
        </w:rPr>
        <w:br/>
        <w:t>Sustainability of Initiative – 2000 characters</w:t>
      </w:r>
      <w:r w:rsidRPr="00933CD6">
        <w:rPr>
          <w:rFonts w:cstheme="minorHAnsi"/>
          <w:sz w:val="24"/>
          <w:szCs w:val="24"/>
        </w:rPr>
        <w:br/>
        <w:t>Monitoring and Evaluation – 2500 characters</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642E1F31" w14:textId="77777777" w:rsidR="00DC4341" w:rsidRPr="00933CD6" w:rsidRDefault="00DC4341" w:rsidP="00DC4341">
      <w:pPr>
        <w:pStyle w:val="ListParagraph"/>
        <w:rPr>
          <w:rFonts w:cstheme="minorHAnsi"/>
          <w:sz w:val="24"/>
          <w:szCs w:val="24"/>
          <w:u w:val="single"/>
        </w:rPr>
      </w:pPr>
      <w:r w:rsidRPr="00933CD6">
        <w:rPr>
          <w:rFonts w:cstheme="minorHAnsi"/>
          <w:sz w:val="24"/>
          <w:szCs w:val="24"/>
        </w:rPr>
        <w:t xml:space="preserve">Answer:  </w:t>
      </w:r>
      <w:r w:rsidRPr="00933CD6">
        <w:rPr>
          <w:rFonts w:eastAsia="Times New Roman" w:cstheme="minorHAnsi"/>
          <w:sz w:val="24"/>
          <w:szCs w:val="24"/>
        </w:rPr>
        <w:t xml:space="preserve">Indirect cost rate negotiated with the Department of Health and Human Services Regional Comptroller or other similar federal agency may be used to compute </w:t>
      </w:r>
      <w:r w:rsidRPr="00933CD6">
        <w:rPr>
          <w:rFonts w:eastAsia="Times New Roman" w:cstheme="minorHAnsi"/>
          <w:sz w:val="24"/>
          <w:szCs w:val="24"/>
        </w:rPr>
        <w:lastRenderedPageBreak/>
        <w:t xml:space="preserve">indirect costs.  Expenditures included as indirect costs may </w:t>
      </w:r>
      <w:r w:rsidRPr="00933CD6">
        <w:rPr>
          <w:rFonts w:eastAsia="Times New Roman" w:cstheme="minorHAnsi"/>
          <w:i/>
          <w:iCs/>
          <w:sz w:val="24"/>
          <w:szCs w:val="24"/>
        </w:rPr>
        <w:t xml:space="preserve">not </w:t>
      </w:r>
      <w:r w:rsidRPr="00933CD6">
        <w:rPr>
          <w:rFonts w:eastAsia="Times New Roman" w:cstheme="minorHAnsi"/>
          <w:sz w:val="24"/>
          <w:szCs w:val="24"/>
        </w:rPr>
        <w:t xml:space="preserve">be duplicated elsewhere in the budget.  A copy of the applicant’s Negotiation Agreement must be included with the grant application. </w:t>
      </w:r>
      <w:r w:rsidRPr="00933CD6">
        <w:rPr>
          <w:rFonts w:eastAsia="Times New Roman" w:cstheme="minorHAnsi"/>
          <w:i/>
          <w:iCs/>
          <w:sz w:val="24"/>
          <w:szCs w:val="24"/>
        </w:rPr>
        <w:t>Indirect/overhead costs may not exceed 15% of the total project cost or $20,000, whichever is less</w:t>
      </w:r>
      <w:r w:rsidRPr="00933CD6">
        <w:rPr>
          <w:rFonts w:eastAsia="Times New Roman" w:cstheme="minorHAnsi"/>
          <w:sz w:val="24"/>
          <w:szCs w:val="24"/>
        </w:rPr>
        <w:t xml:space="preserve">.  If your agency’s indirect costs exceed 15% of the total project cost or $20,000, you may count the amount over and above as part of your required match.  </w:t>
      </w:r>
      <w:r w:rsidRPr="00933CD6">
        <w:rPr>
          <w:rFonts w:cstheme="minorHAnsi"/>
          <w:sz w:val="24"/>
          <w:szCs w:val="24"/>
          <w:u w:val="single"/>
        </w:rPr>
        <w:t>Please see Attachment I - General Indirect Cost Information.</w:t>
      </w:r>
    </w:p>
    <w:p w14:paraId="586F8C64" w14:textId="77777777"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contribution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14:paraId="376B2099"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need to be uploaded as one document.  </w:t>
      </w:r>
      <w:r w:rsidRPr="00933CD6">
        <w:rPr>
          <w:rFonts w:cstheme="minorHAnsi"/>
          <w:b/>
          <w:sz w:val="24"/>
          <w:szCs w:val="24"/>
        </w:rPr>
        <w:br/>
      </w:r>
    </w:p>
    <w:p w14:paraId="23CE51D8"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lastRenderedPageBreak/>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933CD6">
        <w:rPr>
          <w:rFonts w:cstheme="minorHAnsi"/>
          <w:b/>
          <w:sz w:val="24"/>
          <w:szCs w:val="24"/>
        </w:rPr>
        <w:br/>
      </w:r>
    </w:p>
    <w:p w14:paraId="3D26912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Answer:  Yes.  The difference can be used as part of your match if you provide the official document that approves your university’s federally negotiated indirect cost rate.</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77777777"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all the attachments on DD Suite immediately by clicking on the following link:  </w:t>
      </w:r>
    </w:p>
    <w:p w14:paraId="618477E1" w14:textId="1F8054C6" w:rsidR="00FE4915" w:rsidRDefault="00FB6EC9" w:rsidP="00FE4915">
      <w:pPr>
        <w:pStyle w:val="ListParagraph"/>
        <w:spacing w:after="200" w:line="276" w:lineRule="auto"/>
        <w:rPr>
          <w:rFonts w:cstheme="minorHAnsi"/>
          <w:sz w:val="24"/>
          <w:szCs w:val="24"/>
        </w:rPr>
      </w:pPr>
      <w:hyperlink r:id="rId14" w:history="1">
        <w:r w:rsidR="005818D7" w:rsidRPr="0061311D">
          <w:rPr>
            <w:rStyle w:val="Hyperlink"/>
            <w:rFonts w:cstheme="minorHAnsi"/>
            <w:sz w:val="24"/>
            <w:szCs w:val="24"/>
          </w:rPr>
          <w:t>https://ddsuite.org/?nofa_id=2031</w:t>
        </w:r>
      </w:hyperlink>
      <w:r w:rsidR="005818D7">
        <w:rPr>
          <w:rFonts w:cstheme="minorHAnsi"/>
          <w:sz w:val="24"/>
          <w:szCs w:val="24"/>
        </w:rPr>
        <w:t xml:space="preserve"> </w:t>
      </w:r>
    </w:p>
    <w:p w14:paraId="1940FB16" w14:textId="77777777" w:rsidR="005818D7" w:rsidRPr="00973530" w:rsidRDefault="005818D7"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5"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77777777" w:rsidR="00DC4341" w:rsidRPr="00933CD6" w:rsidRDefault="00DC4341" w:rsidP="00DC4341">
      <w:pPr>
        <w:rPr>
          <w:rFonts w:cstheme="minorHAnsi"/>
          <w:sz w:val="24"/>
          <w:szCs w:val="24"/>
        </w:rPr>
      </w:pPr>
      <w:r w:rsidRPr="00933CD6">
        <w:rPr>
          <w:rFonts w:cstheme="minorHAnsi"/>
          <w:sz w:val="24"/>
          <w:szCs w:val="24"/>
        </w:rPr>
        <w:t xml:space="preserve">Answer: NCCDD members and staff work together to develop the RFA.  Applications submitted in response to the RFA are reviewed by an Application Review Committee. This 3 to 5 member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4C9F601D"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After the primary organization account is created, new users may be added to that account.  See Joining an Organization here: </w:t>
      </w:r>
      <w:hyperlink r:id="rId16"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DB4E25">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77777777"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7" w:history="1">
        <w:r w:rsidRPr="00785141">
          <w:rPr>
            <w:rStyle w:val="Hyperlink"/>
            <w:i/>
            <w:iCs/>
            <w:color w:val="auto"/>
            <w:sz w:val="24"/>
            <w:szCs w:val="24"/>
          </w:rPr>
          <w:t>www.sosnc.gov/corporations</w:t>
        </w:r>
      </w:hyperlink>
      <w:r w:rsidRPr="00785141">
        <w:rPr>
          <w:i/>
          <w:iCs/>
          <w:sz w:val="24"/>
          <w:szCs w:val="24"/>
        </w:rPr>
        <w:t xml:space="preserve">). Should a non-profit private entity be awarded a contract through the RFA process with the NCCDD, the non-profit private entity must then also submit proof of 501(c)(3) status with a </w:t>
      </w:r>
      <w:hyperlink r:id="rId18" w:history="1">
        <w:r w:rsidRPr="00785141">
          <w:rPr>
            <w:rStyle w:val="Hyperlink"/>
            <w:b/>
            <w:bCs/>
            <w:i/>
            <w:iCs/>
            <w:color w:val="auto"/>
            <w:sz w:val="24"/>
            <w:szCs w:val="24"/>
          </w:rPr>
          <w:t>current IRS determination letter</w:t>
        </w:r>
      </w:hyperlink>
      <w:r w:rsidRPr="00785141">
        <w:rPr>
          <w:b/>
          <w:bCs/>
          <w:i/>
          <w:iCs/>
          <w:sz w:val="24"/>
          <w:szCs w:val="24"/>
        </w:rPr>
        <w:t>.</w:t>
      </w:r>
    </w:p>
    <w:p w14:paraId="5AA205B5" w14:textId="77777777" w:rsidR="00DC4341" w:rsidRPr="00933CD6" w:rsidRDefault="00DC4341" w:rsidP="00DC4341">
      <w:pPr>
        <w:pStyle w:val="ListParagraph"/>
        <w:spacing w:after="200" w:line="276" w:lineRule="auto"/>
        <w:rPr>
          <w:rFonts w:cstheme="minorHAnsi"/>
          <w:sz w:val="24"/>
          <w:szCs w:val="24"/>
        </w:rPr>
      </w:pPr>
    </w:p>
    <w:p w14:paraId="14C1E51F"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lastRenderedPageBreak/>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 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indirect costs </w:t>
      </w:r>
      <w:proofErr w:type="gramStart"/>
      <w:r w:rsidRPr="00933CD6">
        <w:rPr>
          <w:rFonts w:cstheme="minorHAnsi"/>
          <w:sz w:val="24"/>
          <w:szCs w:val="24"/>
          <w:u w:val="single"/>
        </w:rPr>
        <w:t>in excess of</w:t>
      </w:r>
      <w:proofErr w:type="gramEnd"/>
      <w:r w:rsidRPr="00933CD6">
        <w:rPr>
          <w:rFonts w:cstheme="minorHAnsi"/>
          <w:sz w:val="24"/>
          <w:szCs w:val="24"/>
          <w:u w:val="single"/>
        </w:rPr>
        <w:t xml:space="preserve">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 xml:space="preserve">As a </w:t>
      </w:r>
      <w:r w:rsidRPr="00933CD6">
        <w:rPr>
          <w:rFonts w:cstheme="minorHAnsi"/>
          <w:sz w:val="24"/>
          <w:szCs w:val="24"/>
        </w:rPr>
        <w:lastRenderedPageBreak/>
        <w:t>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lastRenderedPageBreak/>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43B044D7"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5818D7">
        <w:rPr>
          <w:rFonts w:cstheme="minorHAnsi"/>
          <w:sz w:val="24"/>
          <w:szCs w:val="24"/>
        </w:rPr>
        <w:t>1/1/2023</w:t>
      </w:r>
      <w:r w:rsidRPr="00973530">
        <w:rPr>
          <w:rFonts w:cstheme="minorHAnsi"/>
          <w:sz w:val="24"/>
          <w:szCs w:val="24"/>
        </w:rPr>
        <w:t>)</w:t>
      </w:r>
    </w:p>
    <w:p w14:paraId="3961BEC7" w14:textId="77777777" w:rsidR="00DC4341" w:rsidRPr="00933CD6" w:rsidRDefault="00DC4341" w:rsidP="00DC4341">
      <w:pPr>
        <w:rPr>
          <w:rFonts w:cstheme="minorHAnsi"/>
          <w:sz w:val="24"/>
          <w:szCs w:val="24"/>
        </w:rPr>
      </w:pPr>
      <w:r w:rsidRPr="00933CD6">
        <w:rPr>
          <w:rFonts w:cstheme="minorHAnsi"/>
          <w:sz w:val="24"/>
          <w:szCs w:val="24"/>
        </w:rPr>
        <w:t xml:space="preserve">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(https://www.osbm.nc.gov/).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30B22F70"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w:t>
      </w:r>
      <w:r w:rsidR="005818D7">
        <w:rPr>
          <w:rFonts w:asciiTheme="minorHAnsi" w:hAnsiTheme="minorHAnsi" w:cstheme="minorHAnsi"/>
          <w:caps w:val="0"/>
          <w:sz w:val="24"/>
          <w:szCs w:val="24"/>
        </w:rPr>
        <w:t>5</w:t>
      </w:r>
      <w:r w:rsidR="00B5103A" w:rsidRPr="00973530">
        <w:rPr>
          <w:rFonts w:asciiTheme="minorHAnsi" w:hAnsiTheme="minorHAnsi" w:cstheme="minorHAnsi"/>
          <w:caps w:val="0"/>
          <w:sz w:val="24"/>
          <w:szCs w:val="24"/>
        </w:rPr>
        <w:t>.5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4E1C70EE"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005818D7">
        <w:rPr>
          <w:rFonts w:asciiTheme="minorHAnsi" w:hAnsiTheme="minorHAnsi" w:cstheme="minorHAnsi"/>
          <w:bCs/>
          <w:caps w:val="0"/>
          <w:sz w:val="24"/>
          <w:szCs w:val="24"/>
        </w:rPr>
        <w:t>January 1, 2023</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the Department of Health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523A226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statutory rate for </w:t>
      </w:r>
      <w:r w:rsidRPr="00973530">
        <w:rPr>
          <w:rFonts w:cstheme="minorHAnsi"/>
          <w:sz w:val="24"/>
          <w:szCs w:val="24"/>
        </w:rPr>
        <w:t xml:space="preserve">meals and lodging in a 24-hour period is </w:t>
      </w:r>
      <w:r w:rsidRPr="00973530">
        <w:rPr>
          <w:rFonts w:cstheme="minorHAnsi"/>
          <w:b/>
          <w:bCs/>
          <w:sz w:val="24"/>
          <w:szCs w:val="24"/>
        </w:rPr>
        <w:t>$</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for in-state travel and </w:t>
      </w:r>
      <w:r w:rsidRPr="00973530">
        <w:rPr>
          <w:rFonts w:cstheme="minorHAnsi"/>
          <w:b/>
          <w:bCs/>
          <w:sz w:val="24"/>
          <w:szCs w:val="24"/>
        </w:rPr>
        <w:t>$</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for out-of-state travel.</w:t>
      </w:r>
      <w:r w:rsidRPr="00933CD6">
        <w:rPr>
          <w:rFonts w:cstheme="minorHAnsi"/>
          <w:sz w:val="24"/>
          <w:szCs w:val="24"/>
        </w:rPr>
        <w:t xml:space="preserve">  If you pay sales tax, lodging tax, local tax, or service fees associated with the cost of lodging, the State will reimburse you for these in addition to the lodging rate.  You must submit receipts 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DB4E25">
        <w:tc>
          <w:tcPr>
            <w:tcW w:w="2430" w:type="dxa"/>
          </w:tcPr>
          <w:p w14:paraId="4F906E5F" w14:textId="77777777" w:rsidR="00DC4341" w:rsidRPr="00973530" w:rsidRDefault="00DC4341" w:rsidP="00DB4E25">
            <w:pPr>
              <w:rPr>
                <w:rFonts w:cstheme="minorHAnsi"/>
                <w:sz w:val="24"/>
                <w:szCs w:val="24"/>
              </w:rPr>
            </w:pPr>
          </w:p>
        </w:tc>
        <w:tc>
          <w:tcPr>
            <w:tcW w:w="2520" w:type="dxa"/>
          </w:tcPr>
          <w:p w14:paraId="72E7047B" w14:textId="77777777" w:rsidR="00DC4341" w:rsidRPr="00973530" w:rsidRDefault="00DC4341" w:rsidP="00DB4E25">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DB4E25">
            <w:pPr>
              <w:rPr>
                <w:rFonts w:cstheme="minorHAnsi"/>
                <w:sz w:val="24"/>
                <w:szCs w:val="24"/>
              </w:rPr>
            </w:pPr>
            <w:r w:rsidRPr="00973530">
              <w:rPr>
                <w:rFonts w:cstheme="minorHAnsi"/>
                <w:sz w:val="24"/>
                <w:szCs w:val="24"/>
              </w:rPr>
              <w:t>Out-of State</w:t>
            </w:r>
          </w:p>
        </w:tc>
      </w:tr>
      <w:tr w:rsidR="00DC4341" w:rsidRPr="00C17D98" w14:paraId="4C4C642F" w14:textId="77777777" w:rsidTr="00DB4E25">
        <w:tc>
          <w:tcPr>
            <w:tcW w:w="2430" w:type="dxa"/>
          </w:tcPr>
          <w:p w14:paraId="223AC3F1" w14:textId="77777777" w:rsidR="00DC4341" w:rsidRPr="00973530" w:rsidRDefault="00DC4341" w:rsidP="00DB4E25">
            <w:pPr>
              <w:rPr>
                <w:rFonts w:cstheme="minorHAnsi"/>
                <w:sz w:val="24"/>
                <w:szCs w:val="24"/>
              </w:rPr>
            </w:pPr>
          </w:p>
        </w:tc>
        <w:tc>
          <w:tcPr>
            <w:tcW w:w="2520" w:type="dxa"/>
          </w:tcPr>
          <w:p w14:paraId="437BAE52" w14:textId="77777777" w:rsidR="00DC4341" w:rsidRPr="00973530" w:rsidRDefault="00DC4341" w:rsidP="00DB4E25">
            <w:pPr>
              <w:rPr>
                <w:rFonts w:cstheme="minorHAnsi"/>
                <w:sz w:val="24"/>
                <w:szCs w:val="24"/>
              </w:rPr>
            </w:pPr>
          </w:p>
        </w:tc>
        <w:tc>
          <w:tcPr>
            <w:tcW w:w="2790" w:type="dxa"/>
          </w:tcPr>
          <w:p w14:paraId="7ADB5B59" w14:textId="77777777" w:rsidR="00DC4341" w:rsidRPr="00973530" w:rsidRDefault="00DC4341" w:rsidP="00DB4E25">
            <w:pPr>
              <w:rPr>
                <w:rFonts w:cstheme="minorHAnsi"/>
                <w:sz w:val="24"/>
                <w:szCs w:val="24"/>
              </w:rPr>
            </w:pPr>
          </w:p>
        </w:tc>
      </w:tr>
      <w:tr w:rsidR="00DC4341" w:rsidRPr="00C17D98" w14:paraId="012A7E1C" w14:textId="77777777" w:rsidTr="00DB4E25">
        <w:tc>
          <w:tcPr>
            <w:tcW w:w="2430" w:type="dxa"/>
          </w:tcPr>
          <w:p w14:paraId="29AC4CD9" w14:textId="77777777" w:rsidR="00DC4341" w:rsidRPr="00973530" w:rsidRDefault="00DC4341" w:rsidP="00DB4E25">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DB4E25">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DB4E25">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DB4E25">
        <w:tc>
          <w:tcPr>
            <w:tcW w:w="2430" w:type="dxa"/>
          </w:tcPr>
          <w:p w14:paraId="5634B3E4" w14:textId="77777777" w:rsidR="00DC4341" w:rsidRPr="00973530" w:rsidRDefault="00DC4341" w:rsidP="00DB4E25">
            <w:pPr>
              <w:rPr>
                <w:rFonts w:cstheme="minorHAnsi"/>
                <w:sz w:val="24"/>
                <w:szCs w:val="24"/>
              </w:rPr>
            </w:pPr>
            <w:r w:rsidRPr="00973530">
              <w:rPr>
                <w:rFonts w:cstheme="minorHAnsi"/>
                <w:sz w:val="24"/>
                <w:szCs w:val="24"/>
              </w:rPr>
              <w:t>Lunch</w:t>
            </w:r>
          </w:p>
        </w:tc>
        <w:tc>
          <w:tcPr>
            <w:tcW w:w="2520" w:type="dxa"/>
          </w:tcPr>
          <w:p w14:paraId="3EE602C1" w14:textId="11D2E578" w:rsidR="00DC4341" w:rsidRPr="00973530" w:rsidRDefault="00DC4341" w:rsidP="00DB4E25">
            <w:pPr>
              <w:rPr>
                <w:rFonts w:cstheme="minorHAnsi"/>
                <w:sz w:val="24"/>
                <w:szCs w:val="24"/>
              </w:rPr>
            </w:pPr>
            <w:r w:rsidRPr="00973530">
              <w:rPr>
                <w:rFonts w:cstheme="minorHAnsi"/>
                <w:sz w:val="24"/>
                <w:szCs w:val="24"/>
              </w:rPr>
              <w:t>$ 1</w:t>
            </w:r>
            <w:r w:rsidR="005818D7">
              <w:rPr>
                <w:rFonts w:cstheme="minorHAnsi"/>
                <w:sz w:val="24"/>
                <w:szCs w:val="24"/>
              </w:rPr>
              <w:t>5</w:t>
            </w:r>
          </w:p>
        </w:tc>
        <w:tc>
          <w:tcPr>
            <w:tcW w:w="2790" w:type="dxa"/>
          </w:tcPr>
          <w:p w14:paraId="19046BA6" w14:textId="0ED04FFC" w:rsidR="00DC4341" w:rsidRPr="00973530" w:rsidRDefault="00DC4341" w:rsidP="00DB4E25">
            <w:pPr>
              <w:rPr>
                <w:rFonts w:cstheme="minorHAnsi"/>
                <w:sz w:val="24"/>
                <w:szCs w:val="24"/>
              </w:rPr>
            </w:pPr>
            <w:r w:rsidRPr="00973530">
              <w:rPr>
                <w:rFonts w:cstheme="minorHAnsi"/>
                <w:sz w:val="24"/>
                <w:szCs w:val="24"/>
              </w:rPr>
              <w:t xml:space="preserve">$ </w:t>
            </w:r>
            <w:r w:rsidR="00C17D98" w:rsidRPr="00973530">
              <w:rPr>
                <w:rFonts w:cstheme="minorHAnsi"/>
                <w:sz w:val="24"/>
                <w:szCs w:val="24"/>
              </w:rPr>
              <w:t>1</w:t>
            </w:r>
            <w:r w:rsidR="005818D7">
              <w:rPr>
                <w:rFonts w:cstheme="minorHAnsi"/>
                <w:sz w:val="24"/>
                <w:szCs w:val="24"/>
              </w:rPr>
              <w:t>5</w:t>
            </w:r>
          </w:p>
        </w:tc>
      </w:tr>
      <w:tr w:rsidR="00DC4341" w:rsidRPr="00C17D98" w14:paraId="1C14C641" w14:textId="77777777" w:rsidTr="00DB4E25">
        <w:tc>
          <w:tcPr>
            <w:tcW w:w="2430" w:type="dxa"/>
          </w:tcPr>
          <w:p w14:paraId="4B560F15" w14:textId="77777777" w:rsidR="00DC4341" w:rsidRPr="00973530" w:rsidRDefault="00DC4341" w:rsidP="00DB4E25">
            <w:pPr>
              <w:rPr>
                <w:rFonts w:cstheme="minorHAnsi"/>
                <w:sz w:val="24"/>
                <w:szCs w:val="24"/>
              </w:rPr>
            </w:pPr>
            <w:r w:rsidRPr="00973530">
              <w:rPr>
                <w:rFonts w:cstheme="minorHAnsi"/>
                <w:sz w:val="24"/>
                <w:szCs w:val="24"/>
              </w:rPr>
              <w:t>Dinner</w:t>
            </w:r>
          </w:p>
        </w:tc>
        <w:tc>
          <w:tcPr>
            <w:tcW w:w="2520" w:type="dxa"/>
          </w:tcPr>
          <w:p w14:paraId="3F8D746B" w14:textId="55922980" w:rsidR="00DC4341" w:rsidRPr="00973530" w:rsidRDefault="00DC4341" w:rsidP="00DB4E25">
            <w:pPr>
              <w:rPr>
                <w:rFonts w:cstheme="minorHAnsi"/>
                <w:sz w:val="24"/>
                <w:szCs w:val="24"/>
              </w:rPr>
            </w:pPr>
            <w:r w:rsidRPr="00973530">
              <w:rPr>
                <w:rFonts w:cstheme="minorHAnsi"/>
                <w:sz w:val="24"/>
                <w:szCs w:val="24"/>
              </w:rPr>
              <w:t xml:space="preserve">$ </w:t>
            </w:r>
            <w:r w:rsidR="00C17D98" w:rsidRPr="00973530">
              <w:rPr>
                <w:rFonts w:cstheme="minorHAnsi"/>
                <w:sz w:val="24"/>
                <w:szCs w:val="24"/>
              </w:rPr>
              <w:t>2</w:t>
            </w:r>
            <w:r w:rsidR="005818D7">
              <w:rPr>
                <w:rFonts w:cstheme="minorHAnsi"/>
                <w:sz w:val="24"/>
                <w:szCs w:val="24"/>
              </w:rPr>
              <w:t>6</w:t>
            </w:r>
          </w:p>
        </w:tc>
        <w:tc>
          <w:tcPr>
            <w:tcW w:w="2790" w:type="dxa"/>
          </w:tcPr>
          <w:p w14:paraId="30B7F3E8" w14:textId="65DFD52E" w:rsidR="00DC4341" w:rsidRPr="00973530" w:rsidRDefault="00DC4341" w:rsidP="00DB4E25">
            <w:pPr>
              <w:rPr>
                <w:rFonts w:cstheme="minorHAnsi"/>
                <w:sz w:val="24"/>
                <w:szCs w:val="24"/>
              </w:rPr>
            </w:pPr>
            <w:r w:rsidRPr="00973530">
              <w:rPr>
                <w:rFonts w:cstheme="minorHAnsi"/>
                <w:sz w:val="24"/>
                <w:szCs w:val="24"/>
              </w:rPr>
              <w:t xml:space="preserve">$ </w:t>
            </w:r>
            <w:r w:rsidR="00C17D98" w:rsidRPr="00973530">
              <w:rPr>
                <w:rFonts w:cstheme="minorHAnsi"/>
                <w:sz w:val="24"/>
                <w:szCs w:val="24"/>
              </w:rPr>
              <w:t>2</w:t>
            </w:r>
            <w:r w:rsidR="005818D7">
              <w:rPr>
                <w:rFonts w:cstheme="minorHAnsi"/>
                <w:sz w:val="24"/>
                <w:szCs w:val="24"/>
              </w:rPr>
              <w:t>6</w:t>
            </w:r>
          </w:p>
        </w:tc>
      </w:tr>
      <w:tr w:rsidR="00DC4341" w:rsidRPr="00C17D98" w14:paraId="661839FA" w14:textId="77777777" w:rsidTr="00DB4E25">
        <w:tc>
          <w:tcPr>
            <w:tcW w:w="2430" w:type="dxa"/>
          </w:tcPr>
          <w:p w14:paraId="64065D37" w14:textId="77777777" w:rsidR="00DC4341" w:rsidRPr="00973530" w:rsidRDefault="00DC4341" w:rsidP="00DB4E25">
            <w:pPr>
              <w:rPr>
                <w:rFonts w:cstheme="minorHAnsi"/>
                <w:sz w:val="24"/>
                <w:szCs w:val="24"/>
              </w:rPr>
            </w:pPr>
            <w:r w:rsidRPr="00973530">
              <w:rPr>
                <w:rFonts w:cstheme="minorHAnsi"/>
                <w:sz w:val="24"/>
                <w:szCs w:val="24"/>
              </w:rPr>
              <w:t>Lodging (actual, up to)</w:t>
            </w:r>
          </w:p>
        </w:tc>
        <w:tc>
          <w:tcPr>
            <w:tcW w:w="2520" w:type="dxa"/>
          </w:tcPr>
          <w:p w14:paraId="6332EA42" w14:textId="310FBE34" w:rsidR="00DC4341" w:rsidRPr="00973530" w:rsidRDefault="00DC4341" w:rsidP="00DB4E25">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w:t>
            </w:r>
            <w:r w:rsidR="005818D7">
              <w:rPr>
                <w:rFonts w:cstheme="minorHAnsi"/>
                <w:sz w:val="24"/>
                <w:szCs w:val="24"/>
                <w:u w:val="single"/>
              </w:rPr>
              <w:t>8</w:t>
            </w:r>
            <w:r w:rsidRPr="00973530">
              <w:rPr>
                <w:rFonts w:cstheme="minorHAnsi"/>
                <w:sz w:val="24"/>
                <w:szCs w:val="24"/>
              </w:rPr>
              <w:t xml:space="preserve"> (actual, up to)</w:t>
            </w:r>
          </w:p>
        </w:tc>
        <w:tc>
          <w:tcPr>
            <w:tcW w:w="2790" w:type="dxa"/>
          </w:tcPr>
          <w:p w14:paraId="3351D9AB" w14:textId="0BC2A4E2" w:rsidR="00DC4341" w:rsidRPr="00973530" w:rsidRDefault="00DC4341" w:rsidP="00DB4E25">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w:t>
            </w:r>
            <w:r w:rsidR="005818D7">
              <w:rPr>
                <w:rFonts w:cstheme="minorHAnsi"/>
                <w:sz w:val="24"/>
                <w:szCs w:val="24"/>
                <w:u w:val="single"/>
              </w:rPr>
              <w:t>8</w:t>
            </w:r>
            <w:r w:rsidRPr="00973530">
              <w:rPr>
                <w:rFonts w:cstheme="minorHAnsi"/>
                <w:sz w:val="24"/>
                <w:szCs w:val="24"/>
              </w:rPr>
              <w:t xml:space="preserve"> (actual, up to)</w:t>
            </w:r>
          </w:p>
        </w:tc>
      </w:tr>
      <w:tr w:rsidR="00DC4341" w:rsidRPr="00C17D98" w14:paraId="6BC63036" w14:textId="77777777" w:rsidTr="00DB4E25">
        <w:tc>
          <w:tcPr>
            <w:tcW w:w="2430" w:type="dxa"/>
          </w:tcPr>
          <w:p w14:paraId="4A752940" w14:textId="77777777" w:rsidR="00DC4341" w:rsidRPr="00973530" w:rsidRDefault="00DC4341" w:rsidP="00DB4E25">
            <w:pPr>
              <w:rPr>
                <w:rFonts w:cstheme="minorHAnsi"/>
                <w:sz w:val="24"/>
                <w:szCs w:val="24"/>
              </w:rPr>
            </w:pPr>
          </w:p>
        </w:tc>
        <w:tc>
          <w:tcPr>
            <w:tcW w:w="2520" w:type="dxa"/>
          </w:tcPr>
          <w:p w14:paraId="0BBC58A4" w14:textId="77777777" w:rsidR="00DC4341" w:rsidRPr="00973530" w:rsidRDefault="00DC4341" w:rsidP="00DB4E25">
            <w:pPr>
              <w:rPr>
                <w:rFonts w:cstheme="minorHAnsi"/>
                <w:sz w:val="24"/>
                <w:szCs w:val="24"/>
              </w:rPr>
            </w:pPr>
          </w:p>
        </w:tc>
        <w:tc>
          <w:tcPr>
            <w:tcW w:w="2790" w:type="dxa"/>
          </w:tcPr>
          <w:p w14:paraId="53A13DA1" w14:textId="77777777" w:rsidR="00DC4341" w:rsidRPr="00973530" w:rsidRDefault="00DC4341" w:rsidP="00DB4E25">
            <w:pPr>
              <w:rPr>
                <w:rFonts w:cstheme="minorHAnsi"/>
                <w:sz w:val="24"/>
                <w:szCs w:val="24"/>
              </w:rPr>
            </w:pPr>
          </w:p>
        </w:tc>
      </w:tr>
      <w:tr w:rsidR="00DC4341" w:rsidRPr="00C17D98" w14:paraId="1A6B7987" w14:textId="77777777" w:rsidTr="00DB4E25">
        <w:tc>
          <w:tcPr>
            <w:tcW w:w="2430" w:type="dxa"/>
          </w:tcPr>
          <w:p w14:paraId="2D3488F2" w14:textId="77777777" w:rsidR="00DC4341" w:rsidRPr="00973530" w:rsidRDefault="00DC4341" w:rsidP="00DB4E25">
            <w:pPr>
              <w:rPr>
                <w:rFonts w:cstheme="minorHAnsi"/>
                <w:sz w:val="24"/>
                <w:szCs w:val="24"/>
              </w:rPr>
            </w:pPr>
            <w:r w:rsidRPr="00973530">
              <w:rPr>
                <w:rFonts w:cstheme="minorHAnsi"/>
                <w:sz w:val="24"/>
                <w:szCs w:val="24"/>
              </w:rPr>
              <w:t xml:space="preserve">            Total</w:t>
            </w:r>
          </w:p>
        </w:tc>
        <w:tc>
          <w:tcPr>
            <w:tcW w:w="2520" w:type="dxa"/>
          </w:tcPr>
          <w:p w14:paraId="5376732C" w14:textId="5CA4278E" w:rsidR="00DC4341" w:rsidRPr="00973530" w:rsidRDefault="00DC4341" w:rsidP="00DB4E25">
            <w:pPr>
              <w:rPr>
                <w:rFonts w:cstheme="minorHAnsi"/>
                <w:b/>
                <w:sz w:val="24"/>
                <w:szCs w:val="24"/>
              </w:rPr>
            </w:pPr>
            <w:r w:rsidRPr="00973530">
              <w:rPr>
                <w:rFonts w:cstheme="minorHAnsi"/>
                <w:b/>
                <w:sz w:val="24"/>
                <w:szCs w:val="24"/>
              </w:rPr>
              <w:t xml:space="preserve">$ </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w:t>
            </w:r>
          </w:p>
        </w:tc>
        <w:tc>
          <w:tcPr>
            <w:tcW w:w="2790" w:type="dxa"/>
          </w:tcPr>
          <w:p w14:paraId="022D2EDD" w14:textId="6D1A2CB4" w:rsidR="00DC4341" w:rsidRPr="00973530" w:rsidRDefault="00DC4341" w:rsidP="00DB4E25">
            <w:pPr>
              <w:rPr>
                <w:rFonts w:cstheme="minorHAnsi"/>
                <w:b/>
                <w:sz w:val="24"/>
                <w:szCs w:val="24"/>
              </w:rPr>
            </w:pPr>
            <w:r w:rsidRPr="00973530">
              <w:rPr>
                <w:rFonts w:cstheme="minorHAnsi"/>
                <w:b/>
                <w:sz w:val="24"/>
                <w:szCs w:val="24"/>
              </w:rPr>
              <w:t>$</w:t>
            </w:r>
            <w:r w:rsidR="00C17D98" w:rsidRPr="00973530">
              <w:rPr>
                <w:rFonts w:cstheme="minorHAnsi"/>
                <w:b/>
                <w:bCs/>
                <w:sz w:val="24"/>
                <w:szCs w:val="24"/>
              </w:rPr>
              <w:t>1</w:t>
            </w:r>
            <w:r w:rsidR="005818D7">
              <w:rPr>
                <w:rFonts w:cstheme="minorHAnsi"/>
                <w:b/>
                <w:bCs/>
                <w:sz w:val="24"/>
                <w:szCs w:val="24"/>
              </w:rPr>
              <w:t>52</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7777777"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77777777"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BE4A40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The Contractor shall provide commercial general liability insurance on a comprehensive broad form on an occurrence basis with a minimum combined single limit of $1,000,000.00 for each occurrence. </w:t>
      </w:r>
    </w:p>
    <w:p w14:paraId="0F872192"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w:t>
      </w:r>
      <w:proofErr w:type="gramStart"/>
      <w:r w:rsidRPr="00933CD6">
        <w:rPr>
          <w:rFonts w:cstheme="minorHAnsi"/>
          <w:sz w:val="24"/>
          <w:szCs w:val="24"/>
        </w:rPr>
        <w:t>shall 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77777777"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Record Retention: </w:t>
      </w:r>
      <w:r w:rsidRPr="00933CD6">
        <w:rPr>
          <w:rFonts w:cstheme="minorHAnsi"/>
          <w:sz w:val="24"/>
          <w:szCs w:val="24"/>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DCAA56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2398C7C"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0DD22B27" w14:textId="77777777" w:rsidR="00DC4341" w:rsidRPr="00933CD6" w:rsidRDefault="00DC4341" w:rsidP="00DC4341">
      <w:pPr>
        <w:rPr>
          <w:rFonts w:cstheme="minorHAnsi"/>
          <w:sz w:val="24"/>
          <w:szCs w:val="24"/>
        </w:rPr>
      </w:pPr>
    </w:p>
    <w:p w14:paraId="52CE222D" w14:textId="77777777" w:rsidR="00DC4341" w:rsidRPr="00933CD6" w:rsidRDefault="00DC4341" w:rsidP="00DC4341">
      <w:pPr>
        <w:rPr>
          <w:rFonts w:cstheme="minorHAnsi"/>
          <w:sz w:val="24"/>
          <w:szCs w:val="24"/>
        </w:rPr>
      </w:pPr>
    </w:p>
    <w:p w14:paraId="4901FC3A" w14:textId="77777777" w:rsidR="00DC4341" w:rsidRPr="00933CD6" w:rsidRDefault="00DC4341" w:rsidP="00DC4341">
      <w:pPr>
        <w:rPr>
          <w:rFonts w:cstheme="minorHAnsi"/>
          <w:sz w:val="24"/>
          <w:szCs w:val="24"/>
        </w:rPr>
      </w:pPr>
    </w:p>
    <w:p w14:paraId="6C361BC7" w14:textId="77777777" w:rsidR="00DC4341" w:rsidRPr="00933CD6" w:rsidRDefault="00DC4341" w:rsidP="00DC4341">
      <w:pPr>
        <w:rPr>
          <w:rFonts w:cstheme="minorHAnsi"/>
          <w:sz w:val="24"/>
          <w:szCs w:val="24"/>
        </w:rPr>
      </w:pPr>
    </w:p>
    <w:p w14:paraId="72D491E8" w14:textId="77777777" w:rsidR="00DC4341" w:rsidRPr="00933CD6" w:rsidRDefault="00DC4341" w:rsidP="00DC4341">
      <w:pPr>
        <w:rPr>
          <w:rFonts w:cstheme="minorHAnsi"/>
          <w:sz w:val="24"/>
          <w:szCs w:val="24"/>
        </w:rPr>
      </w:pPr>
    </w:p>
    <w:p w14:paraId="5FEE71C8" w14:textId="77777777" w:rsidR="00DC4341" w:rsidRPr="00933CD6" w:rsidRDefault="00DC4341" w:rsidP="00DC4341">
      <w:pPr>
        <w:rPr>
          <w:rFonts w:cstheme="minorHAnsi"/>
          <w:sz w:val="24"/>
          <w:szCs w:val="24"/>
        </w:rPr>
      </w:pPr>
    </w:p>
    <w:p w14:paraId="598FF346" w14:textId="77777777" w:rsidR="00DC4341" w:rsidRPr="00933CD6" w:rsidRDefault="00DC4341" w:rsidP="00DC4341">
      <w:pPr>
        <w:rPr>
          <w:rFonts w:cstheme="minorHAnsi"/>
          <w:sz w:val="24"/>
          <w:szCs w:val="24"/>
        </w:rPr>
      </w:pPr>
    </w:p>
    <w:p w14:paraId="0274BAAC" w14:textId="77777777" w:rsidR="00DC4341" w:rsidRPr="00933CD6" w:rsidRDefault="00DC4341" w:rsidP="00DC4341">
      <w:pPr>
        <w:rPr>
          <w:rFonts w:cstheme="minorHAnsi"/>
          <w:sz w:val="24"/>
          <w:szCs w:val="24"/>
        </w:rPr>
      </w:pPr>
    </w:p>
    <w:p w14:paraId="5329FDB9" w14:textId="77777777" w:rsidR="00DC4341" w:rsidRPr="00933CD6" w:rsidRDefault="00DC4341" w:rsidP="00DC4341">
      <w:pPr>
        <w:rPr>
          <w:rFonts w:cstheme="minorHAnsi"/>
          <w:sz w:val="24"/>
          <w:szCs w:val="24"/>
        </w:rPr>
      </w:pPr>
    </w:p>
    <w:p w14:paraId="0CF7869E" w14:textId="77777777" w:rsidR="00DC4341" w:rsidRPr="00933CD6" w:rsidRDefault="00DC4341" w:rsidP="00DC4341">
      <w:pPr>
        <w:rPr>
          <w:rFonts w:cstheme="minorHAnsi"/>
          <w:sz w:val="24"/>
          <w:szCs w:val="24"/>
        </w:rPr>
      </w:pPr>
    </w:p>
    <w:p w14:paraId="0EF40ECD" w14:textId="77777777" w:rsidR="00DC4341" w:rsidRPr="00933CD6" w:rsidRDefault="00DC4341" w:rsidP="00DC4341">
      <w:pPr>
        <w:rPr>
          <w:rFonts w:cstheme="minorHAnsi"/>
          <w:sz w:val="24"/>
          <w:szCs w:val="24"/>
        </w:rPr>
      </w:pPr>
    </w:p>
    <w:p w14:paraId="43E8992D" w14:textId="77777777" w:rsidR="00DC4341" w:rsidRPr="00933CD6" w:rsidRDefault="00DC4341" w:rsidP="00DC4341">
      <w:pPr>
        <w:rPr>
          <w:rFonts w:cstheme="minorHAnsi"/>
          <w:sz w:val="24"/>
          <w:szCs w:val="24"/>
        </w:rPr>
      </w:pPr>
    </w:p>
    <w:p w14:paraId="4D4930DC" w14:textId="77777777" w:rsidR="00DC4341" w:rsidRPr="00933CD6" w:rsidRDefault="00DC4341" w:rsidP="00DC4341">
      <w:pPr>
        <w:rPr>
          <w:rFonts w:cstheme="minorHAnsi"/>
          <w:sz w:val="24"/>
          <w:szCs w:val="24"/>
        </w:rPr>
      </w:pPr>
    </w:p>
    <w:p w14:paraId="0BE435C7" w14:textId="77777777" w:rsidR="00DC4341" w:rsidRPr="00933CD6" w:rsidRDefault="00DC4341" w:rsidP="00DC4341">
      <w:pPr>
        <w:rPr>
          <w:rFonts w:cstheme="minorHAnsi"/>
          <w:sz w:val="24"/>
          <w:szCs w:val="24"/>
        </w:rPr>
      </w:pPr>
    </w:p>
    <w:p w14:paraId="4CEFBC34" w14:textId="77777777" w:rsidR="00DC4341" w:rsidRPr="00933CD6" w:rsidRDefault="00DC4341" w:rsidP="00DC4341">
      <w:pPr>
        <w:rPr>
          <w:rFonts w:cstheme="minorHAnsi"/>
          <w:sz w:val="24"/>
          <w:szCs w:val="24"/>
        </w:rPr>
      </w:pPr>
    </w:p>
    <w:p w14:paraId="2413F77A" w14:textId="77777777" w:rsidR="00DC4341" w:rsidRPr="00933CD6" w:rsidRDefault="00DC4341" w:rsidP="00DC4341">
      <w:pPr>
        <w:rPr>
          <w:rFonts w:cstheme="minorHAnsi"/>
          <w:sz w:val="24"/>
          <w:szCs w:val="24"/>
        </w:rPr>
      </w:pPr>
    </w:p>
    <w:p w14:paraId="2D09BBF8" w14:textId="77777777" w:rsidR="00DC4341" w:rsidRPr="00933CD6" w:rsidRDefault="00DC4341" w:rsidP="00DC4341">
      <w:pPr>
        <w:rPr>
          <w:rFonts w:cstheme="minorHAnsi"/>
          <w:sz w:val="24"/>
          <w:szCs w:val="24"/>
        </w:rPr>
      </w:pPr>
    </w:p>
    <w:p w14:paraId="697CD8DB" w14:textId="77777777" w:rsidR="00DC4341" w:rsidRPr="00933CD6" w:rsidRDefault="00DC4341" w:rsidP="00DC4341">
      <w:pPr>
        <w:rPr>
          <w:rFonts w:cstheme="minorHAnsi"/>
          <w:sz w:val="24"/>
          <w:szCs w:val="24"/>
        </w:rPr>
      </w:pPr>
    </w:p>
    <w:p w14:paraId="75983980" w14:textId="77777777" w:rsidR="00DC4341" w:rsidRPr="00933CD6" w:rsidRDefault="00DC4341" w:rsidP="00DC4341">
      <w:pPr>
        <w:rPr>
          <w:rFonts w:cstheme="minorHAnsi"/>
          <w:sz w:val="24"/>
          <w:szCs w:val="24"/>
        </w:rPr>
      </w:pPr>
    </w:p>
    <w:p w14:paraId="6BE2CB93" w14:textId="77777777" w:rsidR="00DC4341" w:rsidRPr="00933CD6" w:rsidRDefault="00DC4341" w:rsidP="00DC4341">
      <w:pPr>
        <w:rPr>
          <w:rFonts w:cstheme="minorHAnsi"/>
          <w:sz w:val="24"/>
          <w:szCs w:val="24"/>
        </w:rPr>
      </w:pPr>
    </w:p>
    <w:p w14:paraId="76A8ABC7" w14:textId="77777777" w:rsidR="00DC4341" w:rsidRPr="00933CD6" w:rsidRDefault="00DC4341" w:rsidP="00DC4341">
      <w:pPr>
        <w:rPr>
          <w:rFonts w:cstheme="minorHAnsi"/>
          <w:sz w:val="24"/>
          <w:szCs w:val="24"/>
        </w:rPr>
      </w:pPr>
    </w:p>
    <w:p w14:paraId="3FD2E85B" w14:textId="77777777" w:rsidR="00DC4341" w:rsidRPr="00933CD6" w:rsidRDefault="00DC4341" w:rsidP="00DC4341">
      <w:pPr>
        <w:rPr>
          <w:rFonts w:cstheme="minorHAnsi"/>
          <w:sz w:val="24"/>
          <w:szCs w:val="24"/>
        </w:rPr>
      </w:pPr>
    </w:p>
    <w:p w14:paraId="1928B6AA" w14:textId="77777777" w:rsidR="00DC4341" w:rsidRPr="00933CD6" w:rsidRDefault="00DC4341" w:rsidP="00DC4341">
      <w:pPr>
        <w:rPr>
          <w:rFonts w:cstheme="minorHAnsi"/>
          <w:sz w:val="24"/>
          <w:szCs w:val="24"/>
        </w:rPr>
      </w:pPr>
    </w:p>
    <w:p w14:paraId="49F455CC" w14:textId="77777777" w:rsidR="00DC4341" w:rsidRPr="00933CD6" w:rsidRDefault="00DC4341" w:rsidP="00DC4341">
      <w:pPr>
        <w:rPr>
          <w:rFonts w:cstheme="minorHAnsi"/>
          <w:sz w:val="24"/>
          <w:szCs w:val="24"/>
        </w:rPr>
      </w:pPr>
    </w:p>
    <w:p w14:paraId="3D8C5C3C" w14:textId="77777777" w:rsidR="00DC4341" w:rsidRPr="00933CD6" w:rsidRDefault="00DC4341" w:rsidP="00DC4341">
      <w:pPr>
        <w:rPr>
          <w:rFonts w:cstheme="minorHAnsi"/>
          <w:sz w:val="24"/>
          <w:szCs w:val="24"/>
        </w:rPr>
      </w:pPr>
    </w:p>
    <w:p w14:paraId="4CBB3D91" w14:textId="77777777" w:rsidR="00DC4341" w:rsidRPr="00933CD6" w:rsidRDefault="00DC4341" w:rsidP="00DC4341">
      <w:pPr>
        <w:rPr>
          <w:rFonts w:cstheme="minorHAnsi"/>
          <w:sz w:val="24"/>
          <w:szCs w:val="24"/>
        </w:rPr>
      </w:pPr>
    </w:p>
    <w:p w14:paraId="4635C05D" w14:textId="77777777" w:rsidR="00DC4341" w:rsidRPr="00933CD6" w:rsidRDefault="00DC4341" w:rsidP="00DC4341">
      <w:pPr>
        <w:rPr>
          <w:rFonts w:cstheme="minorHAnsi"/>
          <w:sz w:val="24"/>
          <w:szCs w:val="24"/>
        </w:rPr>
      </w:pPr>
    </w:p>
    <w:p w14:paraId="17217DB7" w14:textId="77777777" w:rsidR="00DC4341" w:rsidRPr="00933CD6" w:rsidRDefault="00DC4341" w:rsidP="00DC4341">
      <w:pPr>
        <w:rPr>
          <w:rFonts w:cstheme="minorHAnsi"/>
          <w:sz w:val="24"/>
          <w:szCs w:val="24"/>
        </w:rPr>
      </w:pPr>
    </w:p>
    <w:p w14:paraId="7AE0855B" w14:textId="77777777" w:rsidR="00DC4341" w:rsidRPr="00933CD6" w:rsidRDefault="00DC4341" w:rsidP="00DC4341">
      <w:pPr>
        <w:rPr>
          <w:rFonts w:cstheme="minorHAnsi"/>
          <w:sz w:val="24"/>
          <w:szCs w:val="24"/>
        </w:rPr>
      </w:pPr>
    </w:p>
    <w:p w14:paraId="1268F6E3" w14:textId="77777777" w:rsidR="00DC4341" w:rsidRPr="00933CD6" w:rsidRDefault="00DC4341" w:rsidP="00DC4341">
      <w:pPr>
        <w:rPr>
          <w:rFonts w:cstheme="minorHAnsi"/>
          <w:sz w:val="24"/>
          <w:szCs w:val="24"/>
        </w:rPr>
      </w:pPr>
    </w:p>
    <w:p w14:paraId="5FD41BA2"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IV</w:t>
      </w:r>
    </w:p>
    <w:p w14:paraId="67350664"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784323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14:paraId="42C0C0B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77AE1F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DFB1E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14:paraId="55BB08A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14:paraId="03486F2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14:paraId="0CDCD5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14:paraId="0EEEE1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7D58901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499C6FC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9.  To comply with all state and federal rules, regulations, and policies protecting the human rights of people with intellectual and other developmental disabilities and, specifically, to avoid or discontinue the use of aversive therapies and procedures and inappropriate uses of </w:t>
      </w:r>
      <w:r w:rsidRPr="00933CD6">
        <w:rPr>
          <w:rFonts w:cstheme="minorHAnsi"/>
          <w:b/>
          <w:sz w:val="24"/>
          <w:szCs w:val="24"/>
        </w:rPr>
        <w:lastRenderedPageBreak/>
        <w:t>physical or mechanical restraints and seclusion to modify the behavior of people with intellectual or other developmental disabilities.</w:t>
      </w:r>
    </w:p>
    <w:p w14:paraId="1179D89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10. Services and facilities furnished for people with intellectual and other developmental disabilities are in accordance with all applicable standards prescribed by federal and state laws and regulations.</w:t>
      </w:r>
    </w:p>
    <w:p w14:paraId="0A7655B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78C3574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14:paraId="78F7F3B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14:paraId="5B4CB06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14:paraId="281951C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14:paraId="6E63867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14:paraId="7B29E25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14:paraId="10DCE12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04B541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388D3A9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20. That any employee, officer, or director of such agency shall avoid using his or her position for private gain, giving preferential treatment to any person, or affecting adversely the confidence of the public in the integrity of such agency and/or the NCCDD.</w:t>
      </w:r>
    </w:p>
    <w:p w14:paraId="1D0D3C13" w14:textId="77777777" w:rsidR="00DC4341" w:rsidRPr="00933CD6" w:rsidRDefault="00DC4341" w:rsidP="00DC4341">
      <w:pPr>
        <w:spacing w:after="200" w:line="276" w:lineRule="auto"/>
        <w:rPr>
          <w:rFonts w:cstheme="minorHAnsi"/>
          <w:b/>
          <w:sz w:val="24"/>
          <w:szCs w:val="24"/>
        </w:rPr>
      </w:pPr>
    </w:p>
    <w:p w14:paraId="1FC665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21. That the grant will maximize the use of all community resources, including volunteers and appropriate voluntary organizations.</w:t>
      </w:r>
    </w:p>
    <w:p w14:paraId="19305C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14:paraId="6F50F0E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0F3690F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3B64B68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14:paraId="21BB9F4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14:paraId="35DB3EA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14:paraId="36FEE21C"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14:paraId="6B351F6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14:paraId="70031E2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14:paraId="42A8360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26. To maintain program and fiscal reports required by the NCCDD and to agree that a programmatic, facilities and/or fiscal review may be conducted by state and/or federal personnel and other persons authorized by the NCCDD.</w:t>
      </w:r>
    </w:p>
    <w:p w14:paraId="4A2C7FA2" w14:textId="77777777" w:rsidR="00DC4341" w:rsidRPr="00933CD6" w:rsidRDefault="00DC4341" w:rsidP="00DC4341">
      <w:pPr>
        <w:spacing w:after="200" w:line="276" w:lineRule="auto"/>
        <w:rPr>
          <w:rFonts w:cstheme="minorHAnsi"/>
          <w:b/>
          <w:sz w:val="24"/>
          <w:szCs w:val="24"/>
        </w:rPr>
      </w:pPr>
    </w:p>
    <w:p w14:paraId="2829375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503C645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14:paraId="37E11FE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14:paraId="5291249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14:paraId="2535F952"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14:paraId="22AA7C4F"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14:paraId="016F9B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33. To participate in an evaluation conducted by the NCCDD, or an evaluation conducted by a third party in coordination with the NCCDD, to evaluate the impact of the grant.</w:t>
      </w:r>
    </w:p>
    <w:p w14:paraId="319BE59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w:t>
      </w:r>
      <w:r w:rsidRPr="00933CD6">
        <w:rPr>
          <w:rFonts w:cstheme="minorHAnsi"/>
          <w:b/>
          <w:sz w:val="24"/>
          <w:szCs w:val="24"/>
        </w:rPr>
        <w:lastRenderedPageBreak/>
        <w:t xml:space="preserve">in the contract.  The NCCDD will not be responsible for reimbursement of pre-award expenses. </w:t>
      </w:r>
    </w:p>
    <w:p w14:paraId="44C4921A" w14:textId="77777777" w:rsidR="00DC4341" w:rsidRPr="00933CD6" w:rsidRDefault="00DC4341" w:rsidP="00DC4341">
      <w:pPr>
        <w:spacing w:after="200" w:line="276" w:lineRule="auto"/>
        <w:rPr>
          <w:rFonts w:cstheme="minorHAnsi"/>
          <w:b/>
          <w:sz w:val="24"/>
          <w:szCs w:val="24"/>
        </w:rPr>
      </w:pPr>
    </w:p>
    <w:p w14:paraId="4425BB2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14:paraId="7689EF9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14:paraId="24B9F3B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14:paraId="0CC858D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7D04753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14:paraId="2F117B4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14:paraId="4CB3F4F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14:paraId="2ECA7A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14:paraId="28D241B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14:paraId="252F68F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Income may be deducted from total grant costs.  Under this alternative, the recipient must use the income to reduce the amount of federal and other funds needed to pay the allowable costs of the initiative.</w:t>
      </w:r>
    </w:p>
    <w:p w14:paraId="26DA85A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14:paraId="28461AC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14:paraId="247F211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14:paraId="3C25111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14:paraId="750CD5B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14:paraId="086F1F0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14:paraId="2A0611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45E20F24" w14:textId="77777777" w:rsidR="00DC4341" w:rsidRPr="00933CD6" w:rsidRDefault="00DC4341" w:rsidP="00DC4341">
      <w:pPr>
        <w:spacing w:after="200" w:line="276" w:lineRule="auto"/>
        <w:rPr>
          <w:rFonts w:cstheme="minorHAnsi"/>
          <w:b/>
          <w:sz w:val="24"/>
          <w:szCs w:val="24"/>
        </w:rPr>
      </w:pPr>
    </w:p>
    <w:p w14:paraId="0C6BAF6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1A339A7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14:paraId="48B8AD1A" w14:textId="77777777" w:rsidR="00DC4341" w:rsidRPr="00933CD6" w:rsidRDefault="00DC4341" w:rsidP="00DC4341">
      <w:pPr>
        <w:spacing w:after="200" w:line="276" w:lineRule="auto"/>
        <w:rPr>
          <w:rFonts w:cstheme="minorHAnsi"/>
          <w:b/>
          <w:sz w:val="24"/>
          <w:szCs w:val="24"/>
        </w:rPr>
      </w:pPr>
    </w:p>
    <w:p w14:paraId="6FD5A64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725982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14:paraId="6EDD5CD1" w14:textId="77777777" w:rsidR="00DC4341" w:rsidRPr="00933CD6" w:rsidRDefault="00DC4341" w:rsidP="00DC4341">
      <w:pPr>
        <w:rPr>
          <w:rFonts w:cstheme="minorHAnsi"/>
          <w:sz w:val="24"/>
          <w:szCs w:val="24"/>
        </w:rPr>
      </w:pPr>
    </w:p>
    <w:p w14:paraId="3D3EB2E4" w14:textId="77777777" w:rsidR="00DC4341" w:rsidRPr="00DC4341" w:rsidRDefault="00DC4341" w:rsidP="00DC4341">
      <w:pPr>
        <w:pStyle w:val="ListParagraph"/>
        <w:ind w:left="0"/>
        <w:rPr>
          <w:rFonts w:ascii="Arial" w:hAnsi="Arial" w:cs="Arial"/>
          <w:sz w:val="24"/>
          <w:szCs w:val="24"/>
        </w:rPr>
      </w:pPr>
    </w:p>
    <w:p w14:paraId="29619D23" w14:textId="77777777" w:rsidR="00305091" w:rsidRDefault="00305091" w:rsidP="00D45007">
      <w:pPr>
        <w:ind w:left="720"/>
        <w:rPr>
          <w:rFonts w:ascii="Arial" w:hAnsi="Arial" w:cs="Arial"/>
          <w:sz w:val="24"/>
          <w:szCs w:val="24"/>
        </w:rPr>
      </w:pPr>
    </w:p>
    <w:p w14:paraId="20D6060F" w14:textId="77777777"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3"/>
  </w:num>
  <w:num w:numId="4">
    <w:abstractNumId w:val="17"/>
  </w:num>
  <w:num w:numId="5">
    <w:abstractNumId w:val="9"/>
  </w:num>
  <w:num w:numId="6">
    <w:abstractNumId w:val="5"/>
  </w:num>
  <w:num w:numId="7">
    <w:abstractNumId w:val="13"/>
  </w:num>
  <w:num w:numId="8">
    <w:abstractNumId w:val="10"/>
  </w:num>
  <w:num w:numId="9">
    <w:abstractNumId w:val="4"/>
  </w:num>
  <w:num w:numId="10">
    <w:abstractNumId w:val="19"/>
  </w:num>
  <w:num w:numId="11">
    <w:abstractNumId w:val="0"/>
  </w:num>
  <w:num w:numId="12">
    <w:abstractNumId w:val="7"/>
  </w:num>
  <w:num w:numId="13">
    <w:abstractNumId w:val="14"/>
  </w:num>
  <w:num w:numId="14">
    <w:abstractNumId w:val="11"/>
  </w:num>
  <w:num w:numId="15">
    <w:abstractNumId w:val="2"/>
  </w:num>
  <w:num w:numId="16">
    <w:abstractNumId w:val="12"/>
  </w:num>
  <w:num w:numId="17">
    <w:abstractNumId w:val="18"/>
  </w:num>
  <w:num w:numId="18">
    <w:abstractNumId w:val="1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67EA"/>
    <w:rsid w:val="00084051"/>
    <w:rsid w:val="00094F2B"/>
    <w:rsid w:val="000C45A6"/>
    <w:rsid w:val="001531C9"/>
    <w:rsid w:val="00183B98"/>
    <w:rsid w:val="001A2E9B"/>
    <w:rsid w:val="0022748D"/>
    <w:rsid w:val="00257332"/>
    <w:rsid w:val="002705A6"/>
    <w:rsid w:val="002875F6"/>
    <w:rsid w:val="002A0979"/>
    <w:rsid w:val="002A3BA1"/>
    <w:rsid w:val="002F11AA"/>
    <w:rsid w:val="00305091"/>
    <w:rsid w:val="00343490"/>
    <w:rsid w:val="003523E1"/>
    <w:rsid w:val="003D1E99"/>
    <w:rsid w:val="003D3107"/>
    <w:rsid w:val="00462D5E"/>
    <w:rsid w:val="004761B6"/>
    <w:rsid w:val="00482284"/>
    <w:rsid w:val="004A5D4E"/>
    <w:rsid w:val="004B0AAE"/>
    <w:rsid w:val="004B5809"/>
    <w:rsid w:val="0053174B"/>
    <w:rsid w:val="0054644B"/>
    <w:rsid w:val="005818D7"/>
    <w:rsid w:val="00584563"/>
    <w:rsid w:val="00590487"/>
    <w:rsid w:val="005B4EFA"/>
    <w:rsid w:val="005E2816"/>
    <w:rsid w:val="00636E59"/>
    <w:rsid w:val="0070136C"/>
    <w:rsid w:val="00750ABE"/>
    <w:rsid w:val="00764A5B"/>
    <w:rsid w:val="00785141"/>
    <w:rsid w:val="00793225"/>
    <w:rsid w:val="007F176A"/>
    <w:rsid w:val="007F3AC0"/>
    <w:rsid w:val="008A0A30"/>
    <w:rsid w:val="008D3B51"/>
    <w:rsid w:val="008D479B"/>
    <w:rsid w:val="00942022"/>
    <w:rsid w:val="00973530"/>
    <w:rsid w:val="009B528B"/>
    <w:rsid w:val="00A76552"/>
    <w:rsid w:val="00A83D75"/>
    <w:rsid w:val="00AB7142"/>
    <w:rsid w:val="00AD0FE1"/>
    <w:rsid w:val="00AF790E"/>
    <w:rsid w:val="00B251CC"/>
    <w:rsid w:val="00B5103A"/>
    <w:rsid w:val="00B660AD"/>
    <w:rsid w:val="00C17D98"/>
    <w:rsid w:val="00C61322"/>
    <w:rsid w:val="00C81340"/>
    <w:rsid w:val="00C845B3"/>
    <w:rsid w:val="00C87F11"/>
    <w:rsid w:val="00CA2BB7"/>
    <w:rsid w:val="00CA5B42"/>
    <w:rsid w:val="00D038FF"/>
    <w:rsid w:val="00D4071D"/>
    <w:rsid w:val="00D45007"/>
    <w:rsid w:val="00D625CC"/>
    <w:rsid w:val="00D75CE9"/>
    <w:rsid w:val="00DB4E25"/>
    <w:rsid w:val="00DC4341"/>
    <w:rsid w:val="00DF373A"/>
    <w:rsid w:val="00DF48B4"/>
    <w:rsid w:val="00E3535B"/>
    <w:rsid w:val="00E572CC"/>
    <w:rsid w:val="00E96F5E"/>
    <w:rsid w:val="00FB6EC9"/>
    <w:rsid w:val="00FD41BE"/>
    <w:rsid w:val="00F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395780945">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cchelp.org/financial-guide-for-councils-2022/" TargetMode="External"/><Relationship Id="rId13" Type="http://schemas.openxmlformats.org/officeDocument/2006/relationships/hyperlink" Target="https://www.sosnc.gov/" TargetMode="External"/><Relationship Id="rId18" Type="http://schemas.openxmlformats.org/officeDocument/2006/relationships/hyperlink" Target="http://501c3go.com/irs/need-copy-of-501c3-let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acchelp.org/wp-content/uploads/2021/12/Urban-and-Rural-Poverty-Areas-updated-2018.pdf" TargetMode="External"/><Relationship Id="rId17" Type="http://schemas.openxmlformats.org/officeDocument/2006/relationships/hyperlink" Target="http://www.sosnc.gov/corporations" TargetMode="External"/><Relationship Id="rId2" Type="http://schemas.openxmlformats.org/officeDocument/2006/relationships/customXml" Target="../customXml/item2.xml"/><Relationship Id="rId16" Type="http://schemas.openxmlformats.org/officeDocument/2006/relationships/hyperlink" Target="https://www.ddsuite.org/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tps://www.usaid.gov/work-usaid/resources-for-partners/indirect-c" TargetMode="External"/><Relationship Id="rId5" Type="http://schemas.openxmlformats.org/officeDocument/2006/relationships/styles" Target="styles.xml"/><Relationship Id="rId15" Type="http://schemas.openxmlformats.org/officeDocument/2006/relationships/hyperlink" Target="https://www.ddsuite.org/users/register" TargetMode="External"/><Relationship Id="rId10" Type="http://schemas.openxmlformats.org/officeDocument/2006/relationships/hyperlink" Target="https://itacchelp.org/wp-content/uploads/2022/02/FY-20-Performance-measures-short-versio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cdd.org/initiatives/apply-here-for-open-rfas/43-initiatives/1395-nccdd-announces-rfa-for-nc-advocacy-leaders-network.html" TargetMode="External"/><Relationship Id="rId14" Type="http://schemas.openxmlformats.org/officeDocument/2006/relationships/hyperlink" Target="https://ddsuite.org/?nofa_id=2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eae755-a17f-4180-840b-35fd0d36ca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803E80E91EB468D3C0E1508DA3ECA" ma:contentTypeVersion="8" ma:contentTypeDescription="Create a new document." ma:contentTypeScope="" ma:versionID="49380370b4b3efb927b71b3622d0ccfc">
  <xsd:schema xmlns:xsd="http://www.w3.org/2001/XMLSchema" xmlns:xs="http://www.w3.org/2001/XMLSchema" xmlns:p="http://schemas.microsoft.com/office/2006/metadata/properties" xmlns:ns3="96eae755-a17f-4180-840b-35fd0d36ca3a" xmlns:ns4="a25c6f8f-71a7-4e2f-b456-85810fc0e299" targetNamespace="http://schemas.microsoft.com/office/2006/metadata/properties" ma:root="true" ma:fieldsID="d058635cdfd9e97db83a98abf7266c61" ns3:_="" ns4:_="">
    <xsd:import namespace="96eae755-a17f-4180-840b-35fd0d36ca3a"/>
    <xsd:import namespace="a25c6f8f-71a7-4e2f-b456-85810fc0e2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ae755-a17f-4180-840b-35fd0d36c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c6f8f-71a7-4e2f-b456-85810fc0e2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F6079-02B4-4B9D-A1C0-B73F0224CB1C}">
  <ds:schemaRefs>
    <ds:schemaRef ds:uri="http://purl.org/dc/elements/1.1/"/>
    <ds:schemaRef ds:uri="http://schemas.microsoft.com/office/2006/metadata/properties"/>
    <ds:schemaRef ds:uri="a25c6f8f-71a7-4e2f-b456-85810fc0e2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eae755-a17f-4180-840b-35fd0d36ca3a"/>
    <ds:schemaRef ds:uri="http://www.w3.org/XML/1998/namespace"/>
    <ds:schemaRef ds:uri="http://purl.org/dc/dcmitype/"/>
  </ds:schemaRefs>
</ds:datastoreItem>
</file>

<file path=customXml/itemProps2.xml><?xml version="1.0" encoding="utf-8"?>
<ds:datastoreItem xmlns:ds="http://schemas.openxmlformats.org/officeDocument/2006/customXml" ds:itemID="{D5EF0DBD-EB42-49A8-9BEC-AB91463F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ae755-a17f-4180-840b-35fd0d36ca3a"/>
    <ds:schemaRef ds:uri="a25c6f8f-71a7-4e2f-b456-85810fc0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E9FD5-D206-4F11-80FE-421493D68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10111</Words>
  <Characters>57636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3</cp:revision>
  <cp:lastPrinted>2018-08-01T19:43:00Z</cp:lastPrinted>
  <dcterms:created xsi:type="dcterms:W3CDTF">2023-06-21T13:41:00Z</dcterms:created>
  <dcterms:modified xsi:type="dcterms:W3CDTF">2023-06-21T13:44:00Z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0x010100966803E80E91EB468D3C0E1508DA3ECA</vt:lpwstr>
  </property>
</Properties>
</file>