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BBF84" w14:textId="023645CE" w:rsidR="008E4FF4" w:rsidRDefault="00306B4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BF2222C" wp14:editId="76369C4A">
            <wp:simplePos x="0" y="0"/>
            <wp:positionH relativeFrom="column">
              <wp:posOffset>5080</wp:posOffset>
            </wp:positionH>
            <wp:positionV relativeFrom="paragraph">
              <wp:posOffset>281305</wp:posOffset>
            </wp:positionV>
            <wp:extent cx="4530725" cy="1548765"/>
            <wp:effectExtent l="0" t="0" r="3175" b="0"/>
            <wp:wrapTight wrapText="bothSides">
              <wp:wrapPolygon edited="0">
                <wp:start x="0" y="0"/>
                <wp:lineTo x="0" y="21255"/>
                <wp:lineTo x="21524" y="21255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-NC ABLE-logo-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EF00A" w14:textId="0E87939A" w:rsidR="008E4FF4" w:rsidRDefault="008E4FF4">
      <w:pPr>
        <w:rPr>
          <w:b/>
          <w:sz w:val="28"/>
          <w:szCs w:val="28"/>
          <w:u w:val="single"/>
        </w:rPr>
      </w:pPr>
    </w:p>
    <w:p w14:paraId="5E6B753D" w14:textId="77777777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5B7D9B8C" w14:textId="29696E08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7CC52365" w14:textId="65B9B24A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31EBDC38" w14:textId="77777777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406C1401" w14:textId="5FEC3C7A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0D484508" w14:textId="0319F4D9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288CEF24" w14:textId="5FBB29B2" w:rsidR="008E4FF4" w:rsidRDefault="009948D0" w:rsidP="008E4FF4">
      <w:pPr>
        <w:spacing w:after="0"/>
        <w:ind w:right="-54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642E06DC" wp14:editId="27966EDB">
            <wp:simplePos x="0" y="0"/>
            <wp:positionH relativeFrom="column">
              <wp:posOffset>843915</wp:posOffset>
            </wp:positionH>
            <wp:positionV relativeFrom="paragraph">
              <wp:posOffset>85090</wp:posOffset>
            </wp:positionV>
            <wp:extent cx="5561330" cy="2145030"/>
            <wp:effectExtent l="0" t="0" r="1270" b="7620"/>
            <wp:wrapTight wrapText="bothSides">
              <wp:wrapPolygon edited="0">
                <wp:start x="0" y="0"/>
                <wp:lineTo x="0" y="21485"/>
                <wp:lineTo x="21531" y="21485"/>
                <wp:lineTo x="215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fing_668x340 (2) - OFFIC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F0A80" w14:textId="19C2C2E2" w:rsidR="008E4FF4" w:rsidRDefault="008E4FF4" w:rsidP="008E4FF4">
      <w:pPr>
        <w:spacing w:after="0"/>
        <w:ind w:right="-540"/>
        <w:rPr>
          <w:b/>
          <w:sz w:val="28"/>
          <w:szCs w:val="28"/>
          <w:u w:val="single"/>
        </w:rPr>
      </w:pPr>
    </w:p>
    <w:p w14:paraId="5902A2D8" w14:textId="77777777" w:rsidR="008E4FF4" w:rsidRDefault="008E4FF4" w:rsidP="008E4FF4">
      <w:pPr>
        <w:spacing w:after="0"/>
        <w:ind w:right="-540" w:firstLine="720"/>
        <w:rPr>
          <w:b/>
          <w:sz w:val="56"/>
          <w:szCs w:val="56"/>
        </w:rPr>
      </w:pPr>
    </w:p>
    <w:p w14:paraId="552E2A35" w14:textId="77777777" w:rsidR="008E4FF4" w:rsidRDefault="008E4FF4" w:rsidP="008E4FF4">
      <w:pPr>
        <w:spacing w:after="0"/>
        <w:ind w:right="-540" w:firstLine="720"/>
        <w:rPr>
          <w:b/>
          <w:sz w:val="56"/>
          <w:szCs w:val="56"/>
        </w:rPr>
      </w:pPr>
    </w:p>
    <w:p w14:paraId="6716291D" w14:textId="77777777" w:rsidR="008E4FF4" w:rsidRDefault="008E4FF4" w:rsidP="008E4FF4">
      <w:pPr>
        <w:spacing w:after="0"/>
        <w:ind w:right="-540" w:firstLine="720"/>
        <w:rPr>
          <w:b/>
          <w:sz w:val="56"/>
          <w:szCs w:val="56"/>
        </w:rPr>
      </w:pPr>
    </w:p>
    <w:p w14:paraId="58343306" w14:textId="77777777" w:rsidR="008E4FF4" w:rsidRDefault="008E4FF4" w:rsidP="008E4FF4">
      <w:pPr>
        <w:spacing w:after="0"/>
        <w:ind w:right="-540" w:firstLine="720"/>
        <w:rPr>
          <w:b/>
          <w:sz w:val="56"/>
          <w:szCs w:val="56"/>
        </w:rPr>
      </w:pPr>
    </w:p>
    <w:p w14:paraId="46944B4C" w14:textId="51278885" w:rsidR="008E4FF4" w:rsidRDefault="008E4FF4" w:rsidP="00347B20">
      <w:pPr>
        <w:spacing w:after="0"/>
        <w:ind w:right="810" w:firstLine="720"/>
        <w:jc w:val="right"/>
        <w:rPr>
          <w:b/>
          <w:sz w:val="56"/>
          <w:szCs w:val="56"/>
        </w:rPr>
      </w:pPr>
      <w:r w:rsidRPr="008E4FF4">
        <w:rPr>
          <w:b/>
          <w:sz w:val="56"/>
          <w:szCs w:val="56"/>
        </w:rPr>
        <w:t>NC ABLE Accounts</w:t>
      </w:r>
    </w:p>
    <w:p w14:paraId="4219733B" w14:textId="77777777" w:rsidR="008E4FF4" w:rsidRPr="00306B49" w:rsidRDefault="008E4FF4" w:rsidP="00347B20">
      <w:pPr>
        <w:spacing w:after="0"/>
        <w:ind w:right="810" w:firstLine="720"/>
        <w:jc w:val="right"/>
        <w:rPr>
          <w:b/>
          <w:i/>
          <w:sz w:val="48"/>
          <w:szCs w:val="48"/>
        </w:rPr>
      </w:pPr>
      <w:r w:rsidRPr="00306B49">
        <w:rPr>
          <w:b/>
          <w:i/>
          <w:sz w:val="48"/>
          <w:szCs w:val="48"/>
        </w:rPr>
        <w:t>Ten Important Things to Know</w:t>
      </w:r>
    </w:p>
    <w:p w14:paraId="6566895B" w14:textId="77777777" w:rsidR="008E4FF4" w:rsidRDefault="008E4FF4" w:rsidP="00347B20">
      <w:pPr>
        <w:jc w:val="right"/>
        <w:rPr>
          <w:b/>
          <w:sz w:val="28"/>
          <w:szCs w:val="28"/>
          <w:u w:val="single"/>
        </w:rPr>
      </w:pPr>
    </w:p>
    <w:p w14:paraId="6B04F8E7" w14:textId="77777777" w:rsidR="008E4FF4" w:rsidRDefault="008E4FF4" w:rsidP="0043103D">
      <w:pPr>
        <w:ind w:left="-630" w:right="-450"/>
        <w:rPr>
          <w:b/>
          <w:sz w:val="28"/>
          <w:szCs w:val="28"/>
          <w:u w:val="single"/>
        </w:rPr>
      </w:pPr>
    </w:p>
    <w:p w14:paraId="276A25BA" w14:textId="77777777" w:rsidR="0098184B" w:rsidRDefault="0098184B" w:rsidP="0043103D">
      <w:pPr>
        <w:ind w:left="-630" w:right="-450"/>
        <w:rPr>
          <w:b/>
          <w:sz w:val="28"/>
          <w:szCs w:val="28"/>
          <w:u w:val="single"/>
        </w:rPr>
      </w:pPr>
    </w:p>
    <w:p w14:paraId="09D549BF" w14:textId="77777777" w:rsidR="001D0835" w:rsidRDefault="001D0835" w:rsidP="0043103D">
      <w:pPr>
        <w:ind w:left="-630" w:right="-450"/>
        <w:rPr>
          <w:b/>
          <w:sz w:val="28"/>
          <w:szCs w:val="28"/>
          <w:u w:val="single"/>
        </w:rPr>
      </w:pPr>
    </w:p>
    <w:p w14:paraId="38CDB333" w14:textId="77777777" w:rsidR="008E4FF4" w:rsidRDefault="008E4FF4" w:rsidP="0043103D">
      <w:pPr>
        <w:ind w:left="-630" w:right="-450"/>
        <w:rPr>
          <w:b/>
          <w:sz w:val="28"/>
          <w:szCs w:val="28"/>
          <w:u w:val="single"/>
        </w:rPr>
      </w:pPr>
    </w:p>
    <w:p w14:paraId="5BD205A4" w14:textId="77777777" w:rsidR="00347B20" w:rsidRDefault="00347B20" w:rsidP="0043103D">
      <w:pPr>
        <w:ind w:left="-630" w:right="-450"/>
        <w:rPr>
          <w:b/>
          <w:sz w:val="28"/>
          <w:szCs w:val="28"/>
          <w:u w:val="single"/>
        </w:rPr>
      </w:pPr>
    </w:p>
    <w:p w14:paraId="232F4084" w14:textId="77777777" w:rsidR="00347B20" w:rsidRDefault="00347B20" w:rsidP="0043103D">
      <w:pPr>
        <w:ind w:left="-630" w:right="-450"/>
        <w:rPr>
          <w:b/>
          <w:sz w:val="28"/>
          <w:szCs w:val="28"/>
          <w:u w:val="single"/>
        </w:rPr>
      </w:pPr>
    </w:p>
    <w:p w14:paraId="66CADCEB" w14:textId="77777777" w:rsidR="00347B20" w:rsidRDefault="00347B20" w:rsidP="0043103D">
      <w:pPr>
        <w:ind w:left="-630" w:right="-450"/>
        <w:rPr>
          <w:b/>
          <w:sz w:val="28"/>
          <w:szCs w:val="28"/>
          <w:u w:val="single"/>
        </w:rPr>
      </w:pPr>
    </w:p>
    <w:p w14:paraId="411A4231" w14:textId="77777777" w:rsidR="0098184B" w:rsidRDefault="0098184B" w:rsidP="00B923B5">
      <w:pPr>
        <w:ind w:right="-540"/>
        <w:rPr>
          <w:b/>
          <w:sz w:val="28"/>
          <w:szCs w:val="28"/>
          <w:u w:val="single"/>
        </w:rPr>
      </w:pPr>
      <w:bookmarkStart w:id="0" w:name="_GoBack"/>
      <w:bookmarkEnd w:id="0"/>
    </w:p>
    <w:p w14:paraId="3766CA4C" w14:textId="3D8A637C" w:rsidR="00146442" w:rsidRPr="0098184B" w:rsidRDefault="00C872DD" w:rsidP="00B923B5">
      <w:pPr>
        <w:spacing w:after="0"/>
        <w:rPr>
          <w:b/>
          <w:sz w:val="21"/>
          <w:szCs w:val="21"/>
        </w:rPr>
      </w:pPr>
      <w:r w:rsidRPr="0098184B">
        <w:rPr>
          <w:b/>
          <w:sz w:val="21"/>
          <w:szCs w:val="21"/>
        </w:rPr>
        <w:lastRenderedPageBreak/>
        <w:t xml:space="preserve">1 - </w:t>
      </w:r>
      <w:r w:rsidR="00AA28F4" w:rsidRPr="0098184B">
        <w:rPr>
          <w:b/>
          <w:sz w:val="21"/>
          <w:szCs w:val="21"/>
        </w:rPr>
        <w:t xml:space="preserve">What is a NC </w:t>
      </w:r>
      <w:r w:rsidR="00146442" w:rsidRPr="0098184B">
        <w:rPr>
          <w:b/>
          <w:sz w:val="21"/>
          <w:szCs w:val="21"/>
        </w:rPr>
        <w:t>ABLE account</w:t>
      </w:r>
      <w:r w:rsidR="00EB0AE2">
        <w:rPr>
          <w:b/>
          <w:sz w:val="21"/>
          <w:szCs w:val="21"/>
        </w:rPr>
        <w:t xml:space="preserve"> and how does it help people with disabilities and their parents/guardians</w:t>
      </w:r>
      <w:r w:rsidR="00146442" w:rsidRPr="0098184B">
        <w:rPr>
          <w:b/>
          <w:sz w:val="21"/>
          <w:szCs w:val="21"/>
        </w:rPr>
        <w:t>?</w:t>
      </w:r>
    </w:p>
    <w:p w14:paraId="7D6BA7B0" w14:textId="77777777" w:rsidR="008D765D" w:rsidRPr="0098184B" w:rsidRDefault="008D765D" w:rsidP="00B923B5">
      <w:pPr>
        <w:spacing w:after="0"/>
        <w:rPr>
          <w:b/>
          <w:sz w:val="21"/>
          <w:szCs w:val="21"/>
        </w:rPr>
      </w:pPr>
    </w:p>
    <w:p w14:paraId="260D023A" w14:textId="77777777" w:rsidR="00804813" w:rsidRPr="0098184B" w:rsidRDefault="00AA28F4" w:rsidP="00CA5184">
      <w:pPr>
        <w:spacing w:after="0"/>
        <w:rPr>
          <w:sz w:val="21"/>
          <w:szCs w:val="21"/>
        </w:rPr>
      </w:pPr>
      <w:r w:rsidRPr="0098184B">
        <w:rPr>
          <w:sz w:val="21"/>
          <w:szCs w:val="21"/>
        </w:rPr>
        <w:t>NC ABLE accounts are tax-advantaged saving and investment accounts that allow</w:t>
      </w:r>
      <w:r w:rsidR="00804813" w:rsidRPr="0098184B">
        <w:rPr>
          <w:sz w:val="21"/>
          <w:szCs w:val="21"/>
        </w:rPr>
        <w:t xml:space="preserve"> </w:t>
      </w:r>
      <w:r w:rsidRPr="0098184B">
        <w:rPr>
          <w:sz w:val="21"/>
          <w:szCs w:val="21"/>
        </w:rPr>
        <w:t xml:space="preserve">eligible individuals with </w:t>
      </w:r>
      <w:r w:rsidR="00804813" w:rsidRPr="0098184B">
        <w:rPr>
          <w:sz w:val="21"/>
          <w:szCs w:val="21"/>
        </w:rPr>
        <w:t xml:space="preserve">disabilities </w:t>
      </w:r>
      <w:r w:rsidRPr="0098184B">
        <w:rPr>
          <w:sz w:val="21"/>
          <w:szCs w:val="21"/>
        </w:rPr>
        <w:t xml:space="preserve">the opportunity to </w:t>
      </w:r>
      <w:r w:rsidR="00804813" w:rsidRPr="0098184B">
        <w:rPr>
          <w:sz w:val="21"/>
          <w:szCs w:val="21"/>
        </w:rPr>
        <w:t xml:space="preserve">save money </w:t>
      </w:r>
      <w:r w:rsidRPr="0098184B">
        <w:rPr>
          <w:sz w:val="21"/>
          <w:szCs w:val="21"/>
        </w:rPr>
        <w:t xml:space="preserve">without jeopardizing eligibility for means-tested programs and supports. </w:t>
      </w:r>
    </w:p>
    <w:p w14:paraId="5C1B2523" w14:textId="77777777" w:rsidR="00CA5184" w:rsidRPr="0098184B" w:rsidRDefault="00CA5184" w:rsidP="00CA5184">
      <w:pPr>
        <w:spacing w:after="0"/>
        <w:rPr>
          <w:sz w:val="21"/>
          <w:szCs w:val="21"/>
        </w:rPr>
      </w:pPr>
    </w:p>
    <w:p w14:paraId="493B3020" w14:textId="0649E038" w:rsidR="009948D0" w:rsidRPr="0098184B" w:rsidRDefault="00804813" w:rsidP="00CC3E28">
      <w:pPr>
        <w:spacing w:after="0"/>
        <w:rPr>
          <w:sz w:val="21"/>
          <w:szCs w:val="21"/>
          <w:u w:val="single"/>
        </w:rPr>
      </w:pPr>
      <w:r w:rsidRPr="0098184B">
        <w:rPr>
          <w:sz w:val="21"/>
          <w:szCs w:val="21"/>
        </w:rPr>
        <w:t xml:space="preserve">Individuals </w:t>
      </w:r>
      <w:r w:rsidR="009B55B6" w:rsidRPr="0098184B">
        <w:rPr>
          <w:sz w:val="21"/>
          <w:szCs w:val="21"/>
        </w:rPr>
        <w:t xml:space="preserve">with </w:t>
      </w:r>
      <w:r w:rsidRPr="0098184B">
        <w:rPr>
          <w:sz w:val="21"/>
          <w:szCs w:val="21"/>
        </w:rPr>
        <w:t xml:space="preserve">disabilities </w:t>
      </w:r>
      <w:r w:rsidR="009B55B6" w:rsidRPr="0098184B">
        <w:rPr>
          <w:sz w:val="21"/>
          <w:szCs w:val="21"/>
        </w:rPr>
        <w:t>sometimes</w:t>
      </w:r>
      <w:r w:rsidRPr="0098184B">
        <w:rPr>
          <w:sz w:val="21"/>
          <w:szCs w:val="21"/>
        </w:rPr>
        <w:t xml:space="preserve"> must rely on federal benefits</w:t>
      </w:r>
      <w:r w:rsidR="000A2818" w:rsidRPr="0098184B">
        <w:rPr>
          <w:sz w:val="21"/>
          <w:szCs w:val="21"/>
        </w:rPr>
        <w:t xml:space="preserve"> —</w:t>
      </w:r>
      <w:r w:rsidRPr="0098184B">
        <w:rPr>
          <w:sz w:val="21"/>
          <w:szCs w:val="21"/>
        </w:rPr>
        <w:t xml:space="preserve"> such as </w:t>
      </w:r>
      <w:r w:rsidR="009B55B6" w:rsidRPr="0098184B">
        <w:rPr>
          <w:sz w:val="21"/>
          <w:szCs w:val="21"/>
        </w:rPr>
        <w:t>Supplemental</w:t>
      </w:r>
      <w:r w:rsidRPr="0098184B">
        <w:rPr>
          <w:sz w:val="21"/>
          <w:szCs w:val="21"/>
        </w:rPr>
        <w:t xml:space="preserve"> Security </w:t>
      </w:r>
      <w:r w:rsidR="009B55B6" w:rsidRPr="0098184B">
        <w:rPr>
          <w:sz w:val="21"/>
          <w:szCs w:val="21"/>
        </w:rPr>
        <w:t>Income (SS</w:t>
      </w:r>
      <w:r w:rsidRPr="0098184B">
        <w:rPr>
          <w:sz w:val="21"/>
          <w:szCs w:val="21"/>
        </w:rPr>
        <w:t xml:space="preserve">I) and Medicaid </w:t>
      </w:r>
      <w:r w:rsidR="000A2818" w:rsidRPr="0098184B">
        <w:rPr>
          <w:sz w:val="21"/>
          <w:szCs w:val="21"/>
        </w:rPr>
        <w:t xml:space="preserve">— </w:t>
      </w:r>
      <w:r w:rsidRPr="0098184B">
        <w:rPr>
          <w:sz w:val="21"/>
          <w:szCs w:val="21"/>
        </w:rPr>
        <w:t xml:space="preserve">for their day-to-day living </w:t>
      </w:r>
      <w:r w:rsidR="006601B2" w:rsidRPr="0098184B">
        <w:rPr>
          <w:sz w:val="21"/>
          <w:szCs w:val="21"/>
        </w:rPr>
        <w:t>expenses</w:t>
      </w:r>
      <w:r w:rsidR="00AA28F4" w:rsidRPr="0098184B">
        <w:rPr>
          <w:sz w:val="21"/>
          <w:szCs w:val="21"/>
        </w:rPr>
        <w:t>, support services</w:t>
      </w:r>
      <w:r w:rsidR="006601B2" w:rsidRPr="0098184B">
        <w:rPr>
          <w:sz w:val="21"/>
          <w:szCs w:val="21"/>
        </w:rPr>
        <w:t xml:space="preserve"> and</w:t>
      </w:r>
      <w:r w:rsidRPr="0098184B">
        <w:rPr>
          <w:sz w:val="21"/>
          <w:szCs w:val="21"/>
        </w:rPr>
        <w:t xml:space="preserve"> healthcare costs. These benefits programs are “means-tested.” </w:t>
      </w:r>
      <w:r w:rsidR="00CC3E28" w:rsidRPr="0098184B">
        <w:rPr>
          <w:sz w:val="21"/>
          <w:szCs w:val="21"/>
        </w:rPr>
        <w:t>T</w:t>
      </w:r>
      <w:r w:rsidRPr="0098184B">
        <w:rPr>
          <w:sz w:val="21"/>
          <w:szCs w:val="21"/>
        </w:rPr>
        <w:t xml:space="preserve">o be eligible for </w:t>
      </w:r>
      <w:r w:rsidR="009B55B6" w:rsidRPr="0098184B">
        <w:rPr>
          <w:sz w:val="21"/>
          <w:szCs w:val="21"/>
        </w:rPr>
        <w:t>the</w:t>
      </w:r>
      <w:r w:rsidR="00EE0DA8" w:rsidRPr="0098184B">
        <w:rPr>
          <w:sz w:val="21"/>
          <w:szCs w:val="21"/>
        </w:rPr>
        <w:t>se</w:t>
      </w:r>
      <w:r w:rsidRPr="0098184B">
        <w:rPr>
          <w:sz w:val="21"/>
          <w:szCs w:val="21"/>
        </w:rPr>
        <w:t xml:space="preserve"> benefits, </w:t>
      </w:r>
      <w:r w:rsidR="00EE0DA8" w:rsidRPr="0098184B">
        <w:rPr>
          <w:sz w:val="21"/>
          <w:szCs w:val="21"/>
        </w:rPr>
        <w:t xml:space="preserve">savings and </w:t>
      </w:r>
      <w:r w:rsidR="00913E8A" w:rsidRPr="0098184B">
        <w:rPr>
          <w:sz w:val="21"/>
          <w:szCs w:val="21"/>
        </w:rPr>
        <w:t>assets must</w:t>
      </w:r>
      <w:r w:rsidRPr="0098184B">
        <w:rPr>
          <w:sz w:val="21"/>
          <w:szCs w:val="21"/>
        </w:rPr>
        <w:t xml:space="preserve"> </w:t>
      </w:r>
      <w:r w:rsidR="00EE0DA8" w:rsidRPr="0098184B">
        <w:rPr>
          <w:sz w:val="21"/>
          <w:szCs w:val="21"/>
        </w:rPr>
        <w:t xml:space="preserve">not exceed </w:t>
      </w:r>
      <w:r w:rsidRPr="0098184B">
        <w:rPr>
          <w:sz w:val="21"/>
          <w:szCs w:val="21"/>
        </w:rPr>
        <w:t>specified limits.</w:t>
      </w:r>
      <w:r w:rsidR="006601B2" w:rsidRPr="0098184B">
        <w:rPr>
          <w:sz w:val="21"/>
          <w:szCs w:val="21"/>
        </w:rPr>
        <w:t xml:space="preserve"> Most of the programs limit</w:t>
      </w:r>
      <w:r w:rsidR="00EE0DA8" w:rsidRPr="0098184B">
        <w:rPr>
          <w:sz w:val="21"/>
          <w:szCs w:val="21"/>
        </w:rPr>
        <w:t xml:space="preserve"> savings and </w:t>
      </w:r>
      <w:r w:rsidR="009B55B6" w:rsidRPr="0098184B">
        <w:rPr>
          <w:sz w:val="21"/>
          <w:szCs w:val="21"/>
        </w:rPr>
        <w:t>“countable resources</w:t>
      </w:r>
      <w:r w:rsidR="00913E8A" w:rsidRPr="0098184B">
        <w:rPr>
          <w:sz w:val="21"/>
          <w:szCs w:val="21"/>
        </w:rPr>
        <w:t>” to</w:t>
      </w:r>
      <w:r w:rsidR="009B55B6" w:rsidRPr="0098184B">
        <w:rPr>
          <w:sz w:val="21"/>
          <w:szCs w:val="21"/>
        </w:rPr>
        <w:t xml:space="preserve"> about $2,000. </w:t>
      </w:r>
      <w:r w:rsidR="00D7594A" w:rsidRPr="0098184B">
        <w:rPr>
          <w:sz w:val="21"/>
          <w:szCs w:val="21"/>
        </w:rPr>
        <w:t>This</w:t>
      </w:r>
      <w:r w:rsidR="009B55B6" w:rsidRPr="0098184B">
        <w:rPr>
          <w:sz w:val="21"/>
          <w:szCs w:val="21"/>
        </w:rPr>
        <w:t xml:space="preserve"> </w:t>
      </w:r>
      <w:r w:rsidRPr="0098184B">
        <w:rPr>
          <w:sz w:val="21"/>
          <w:szCs w:val="21"/>
        </w:rPr>
        <w:t xml:space="preserve">significantly constrains </w:t>
      </w:r>
      <w:r w:rsidR="00A530DB" w:rsidRPr="0098184B">
        <w:rPr>
          <w:sz w:val="21"/>
          <w:szCs w:val="21"/>
        </w:rPr>
        <w:t>a person’s</w:t>
      </w:r>
      <w:r w:rsidR="009B55B6" w:rsidRPr="0098184B">
        <w:rPr>
          <w:sz w:val="21"/>
          <w:szCs w:val="21"/>
        </w:rPr>
        <w:t xml:space="preserve"> </w:t>
      </w:r>
      <w:r w:rsidRPr="0098184B">
        <w:rPr>
          <w:sz w:val="21"/>
          <w:szCs w:val="21"/>
        </w:rPr>
        <w:t xml:space="preserve">ability to save for </w:t>
      </w:r>
      <w:r w:rsidR="009B55B6" w:rsidRPr="0098184B">
        <w:rPr>
          <w:sz w:val="21"/>
          <w:szCs w:val="21"/>
        </w:rPr>
        <w:t>any</w:t>
      </w:r>
      <w:r w:rsidR="006601B2" w:rsidRPr="0098184B">
        <w:rPr>
          <w:sz w:val="21"/>
          <w:szCs w:val="21"/>
        </w:rPr>
        <w:t xml:space="preserve"> unforeseen emergencies or for planned,</w:t>
      </w:r>
      <w:r w:rsidR="009B55B6" w:rsidRPr="0098184B">
        <w:rPr>
          <w:sz w:val="21"/>
          <w:szCs w:val="21"/>
        </w:rPr>
        <w:t xml:space="preserve"> large</w:t>
      </w:r>
      <w:r w:rsidR="006601B2" w:rsidRPr="0098184B">
        <w:rPr>
          <w:sz w:val="21"/>
          <w:szCs w:val="21"/>
        </w:rPr>
        <w:t>r</w:t>
      </w:r>
      <w:r w:rsidR="009B55B6" w:rsidRPr="0098184B">
        <w:rPr>
          <w:sz w:val="21"/>
          <w:szCs w:val="21"/>
        </w:rPr>
        <w:t xml:space="preserve"> expense</w:t>
      </w:r>
      <w:r w:rsidR="006601B2" w:rsidRPr="0098184B">
        <w:rPr>
          <w:sz w:val="21"/>
          <w:szCs w:val="21"/>
        </w:rPr>
        <w:t>s</w:t>
      </w:r>
      <w:r w:rsidR="009B55B6" w:rsidRPr="0098184B">
        <w:rPr>
          <w:sz w:val="21"/>
          <w:szCs w:val="21"/>
        </w:rPr>
        <w:t xml:space="preserve"> </w:t>
      </w:r>
      <w:r w:rsidR="000A2818" w:rsidRPr="0098184B">
        <w:rPr>
          <w:sz w:val="21"/>
          <w:szCs w:val="21"/>
        </w:rPr>
        <w:t>—</w:t>
      </w:r>
      <w:r w:rsidR="009B55B6" w:rsidRPr="0098184B">
        <w:rPr>
          <w:sz w:val="21"/>
          <w:szCs w:val="21"/>
        </w:rPr>
        <w:t xml:space="preserve"> even </w:t>
      </w:r>
      <w:r w:rsidR="006601B2" w:rsidRPr="0098184B">
        <w:rPr>
          <w:sz w:val="21"/>
          <w:szCs w:val="21"/>
        </w:rPr>
        <w:t>if the s</w:t>
      </w:r>
      <w:r w:rsidR="003A12CD" w:rsidRPr="0098184B">
        <w:rPr>
          <w:sz w:val="21"/>
          <w:szCs w:val="21"/>
        </w:rPr>
        <w:t>avings are</w:t>
      </w:r>
      <w:r w:rsidR="006601B2" w:rsidRPr="0098184B">
        <w:rPr>
          <w:sz w:val="21"/>
          <w:szCs w:val="21"/>
        </w:rPr>
        <w:t xml:space="preserve"> </w:t>
      </w:r>
      <w:r w:rsidR="00EE0DA8" w:rsidRPr="0098184B">
        <w:rPr>
          <w:sz w:val="21"/>
          <w:szCs w:val="21"/>
        </w:rPr>
        <w:t>lat</w:t>
      </w:r>
      <w:r w:rsidR="00D7594A" w:rsidRPr="0098184B">
        <w:rPr>
          <w:sz w:val="21"/>
          <w:szCs w:val="21"/>
        </w:rPr>
        <w:t>er spent to</w:t>
      </w:r>
      <w:r w:rsidR="006601B2" w:rsidRPr="0098184B">
        <w:rPr>
          <w:sz w:val="21"/>
          <w:szCs w:val="21"/>
        </w:rPr>
        <w:t xml:space="preserve"> meet </w:t>
      </w:r>
      <w:r w:rsidRPr="0098184B">
        <w:rPr>
          <w:sz w:val="21"/>
          <w:szCs w:val="21"/>
        </w:rPr>
        <w:t xml:space="preserve">disability-related </w:t>
      </w:r>
      <w:r w:rsidR="00EE0DA8" w:rsidRPr="0098184B">
        <w:rPr>
          <w:sz w:val="21"/>
          <w:szCs w:val="21"/>
        </w:rPr>
        <w:t>expenses</w:t>
      </w:r>
      <w:r w:rsidR="006601B2" w:rsidRPr="0098184B">
        <w:rPr>
          <w:sz w:val="21"/>
          <w:szCs w:val="21"/>
        </w:rPr>
        <w:t>.</w:t>
      </w:r>
      <w:r w:rsidR="00AA28F4" w:rsidRPr="0098184B">
        <w:rPr>
          <w:sz w:val="21"/>
          <w:szCs w:val="21"/>
        </w:rPr>
        <w:t xml:space="preserve"> </w:t>
      </w:r>
      <w:r w:rsidR="00C947FD" w:rsidRPr="0098184B">
        <w:rPr>
          <w:sz w:val="21"/>
          <w:szCs w:val="21"/>
        </w:rPr>
        <w:t xml:space="preserve"> </w:t>
      </w:r>
      <w:r w:rsidR="00CC3E28" w:rsidRPr="0098184B">
        <w:rPr>
          <w:sz w:val="21"/>
          <w:szCs w:val="21"/>
        </w:rPr>
        <w:t xml:space="preserve">Now, with </w:t>
      </w:r>
      <w:r w:rsidR="00CA5184" w:rsidRPr="0098184B">
        <w:rPr>
          <w:sz w:val="21"/>
          <w:szCs w:val="21"/>
          <w:u w:val="single"/>
        </w:rPr>
        <w:t>a</w:t>
      </w:r>
      <w:r w:rsidR="00AA28F4" w:rsidRPr="0098184B">
        <w:rPr>
          <w:sz w:val="21"/>
          <w:szCs w:val="21"/>
          <w:u w:val="single"/>
        </w:rPr>
        <w:t xml:space="preserve"> NC ABLE account</w:t>
      </w:r>
      <w:r w:rsidRPr="0098184B">
        <w:rPr>
          <w:sz w:val="21"/>
          <w:szCs w:val="21"/>
          <w:u w:val="single"/>
        </w:rPr>
        <w:t>, up to and inclu</w:t>
      </w:r>
      <w:r w:rsidR="00146442" w:rsidRPr="0098184B">
        <w:rPr>
          <w:sz w:val="21"/>
          <w:szCs w:val="21"/>
          <w:u w:val="single"/>
        </w:rPr>
        <w:t xml:space="preserve">ding $100,000 </w:t>
      </w:r>
      <w:r w:rsidR="009B55B6" w:rsidRPr="0098184B">
        <w:rPr>
          <w:sz w:val="21"/>
          <w:szCs w:val="21"/>
          <w:u w:val="single"/>
        </w:rPr>
        <w:t xml:space="preserve">saved </w:t>
      </w:r>
      <w:r w:rsidR="00B67599" w:rsidRPr="0098184B">
        <w:rPr>
          <w:sz w:val="21"/>
          <w:szCs w:val="21"/>
          <w:u w:val="single"/>
        </w:rPr>
        <w:t>is</w:t>
      </w:r>
      <w:r w:rsidRPr="0098184B">
        <w:rPr>
          <w:sz w:val="21"/>
          <w:szCs w:val="21"/>
          <w:u w:val="single"/>
        </w:rPr>
        <w:t xml:space="preserve"> not </w:t>
      </w:r>
      <w:r w:rsidR="00913E8A" w:rsidRPr="0098184B">
        <w:rPr>
          <w:sz w:val="21"/>
          <w:szCs w:val="21"/>
          <w:u w:val="single"/>
        </w:rPr>
        <w:t xml:space="preserve">considered </w:t>
      </w:r>
      <w:r w:rsidR="00EE0DA8" w:rsidRPr="0098184B">
        <w:rPr>
          <w:sz w:val="21"/>
          <w:szCs w:val="21"/>
          <w:u w:val="single"/>
        </w:rPr>
        <w:t xml:space="preserve">part of </w:t>
      </w:r>
      <w:r w:rsidR="006601B2" w:rsidRPr="0098184B">
        <w:rPr>
          <w:sz w:val="21"/>
          <w:szCs w:val="21"/>
          <w:u w:val="single"/>
        </w:rPr>
        <w:t>“</w:t>
      </w:r>
      <w:r w:rsidR="00EE0DA8" w:rsidRPr="0098184B">
        <w:rPr>
          <w:sz w:val="21"/>
          <w:szCs w:val="21"/>
          <w:u w:val="single"/>
        </w:rPr>
        <w:t xml:space="preserve">countable </w:t>
      </w:r>
      <w:r w:rsidR="006601B2" w:rsidRPr="0098184B">
        <w:rPr>
          <w:sz w:val="21"/>
          <w:szCs w:val="21"/>
          <w:u w:val="single"/>
        </w:rPr>
        <w:t>resources</w:t>
      </w:r>
      <w:r w:rsidR="009B55B6" w:rsidRPr="0098184B">
        <w:rPr>
          <w:sz w:val="21"/>
          <w:szCs w:val="21"/>
          <w:u w:val="single"/>
        </w:rPr>
        <w:t xml:space="preserve">” when determining </w:t>
      </w:r>
      <w:r w:rsidRPr="0098184B">
        <w:rPr>
          <w:sz w:val="21"/>
          <w:szCs w:val="21"/>
          <w:u w:val="single"/>
        </w:rPr>
        <w:t>eligibility for most federal means</w:t>
      </w:r>
      <w:r w:rsidR="000A2818" w:rsidRPr="0098184B">
        <w:rPr>
          <w:sz w:val="21"/>
          <w:szCs w:val="21"/>
          <w:u w:val="single"/>
        </w:rPr>
        <w:t>-</w:t>
      </w:r>
      <w:r w:rsidRPr="0098184B">
        <w:rPr>
          <w:sz w:val="21"/>
          <w:szCs w:val="21"/>
          <w:u w:val="single"/>
        </w:rPr>
        <w:t>tested programs.</w:t>
      </w:r>
      <w:r w:rsidR="009B55B6" w:rsidRPr="0098184B">
        <w:rPr>
          <w:sz w:val="21"/>
          <w:szCs w:val="21"/>
          <w:u w:val="single"/>
        </w:rPr>
        <w:t xml:space="preserve"> </w:t>
      </w:r>
    </w:p>
    <w:p w14:paraId="2AE8E442" w14:textId="77777777" w:rsidR="00CC3E28" w:rsidRPr="0098184B" w:rsidRDefault="00CC3E28" w:rsidP="00CC3E28">
      <w:pPr>
        <w:spacing w:after="0"/>
        <w:rPr>
          <w:sz w:val="21"/>
          <w:szCs w:val="21"/>
          <w:u w:val="single"/>
        </w:rPr>
      </w:pPr>
    </w:p>
    <w:p w14:paraId="3A8C9B78" w14:textId="77028DD6" w:rsidR="00804813" w:rsidRPr="0098184B" w:rsidRDefault="00EB0AE2" w:rsidP="0041112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 w:rsidR="00C872DD" w:rsidRPr="0098184B">
        <w:rPr>
          <w:b/>
          <w:sz w:val="21"/>
          <w:szCs w:val="21"/>
        </w:rPr>
        <w:t xml:space="preserve"> - </w:t>
      </w:r>
      <w:r w:rsidR="00CA5184" w:rsidRPr="0098184B">
        <w:rPr>
          <w:b/>
          <w:sz w:val="21"/>
          <w:szCs w:val="21"/>
        </w:rPr>
        <w:t>Who is eligible to open a</w:t>
      </w:r>
      <w:r w:rsidR="00804813" w:rsidRPr="0098184B">
        <w:rPr>
          <w:b/>
          <w:sz w:val="21"/>
          <w:szCs w:val="21"/>
        </w:rPr>
        <w:t xml:space="preserve"> </w:t>
      </w:r>
      <w:r w:rsidR="00D666E7" w:rsidRPr="0098184B">
        <w:rPr>
          <w:b/>
          <w:sz w:val="21"/>
          <w:szCs w:val="21"/>
        </w:rPr>
        <w:t xml:space="preserve">NC </w:t>
      </w:r>
      <w:r w:rsidR="00804813" w:rsidRPr="0098184B">
        <w:rPr>
          <w:b/>
          <w:sz w:val="21"/>
          <w:szCs w:val="21"/>
        </w:rPr>
        <w:t>ABLE account?</w:t>
      </w:r>
    </w:p>
    <w:p w14:paraId="3F350C62" w14:textId="77777777" w:rsidR="008D765D" w:rsidRPr="0098184B" w:rsidRDefault="008D765D" w:rsidP="00411129">
      <w:pPr>
        <w:spacing w:after="0"/>
        <w:rPr>
          <w:b/>
          <w:sz w:val="21"/>
          <w:szCs w:val="21"/>
        </w:rPr>
      </w:pPr>
    </w:p>
    <w:p w14:paraId="7128D182" w14:textId="28314C5F" w:rsidR="00CA5184" w:rsidRPr="0098184B" w:rsidRDefault="00A35CBB" w:rsidP="00CA5184">
      <w:pPr>
        <w:spacing w:after="0"/>
        <w:rPr>
          <w:sz w:val="21"/>
          <w:szCs w:val="21"/>
          <w:u w:val="single"/>
        </w:rPr>
      </w:pPr>
      <w:r w:rsidRPr="0098184B">
        <w:rPr>
          <w:sz w:val="21"/>
          <w:szCs w:val="21"/>
        </w:rPr>
        <w:t xml:space="preserve">Eligible </w:t>
      </w:r>
      <w:r w:rsidR="00CC7F8C" w:rsidRPr="0098184B">
        <w:rPr>
          <w:sz w:val="21"/>
          <w:szCs w:val="21"/>
        </w:rPr>
        <w:t>individuals are those who have met the disability requirements for SSI or Social Security disability benefits (Title XVI or Title II of the Social Security Act</w:t>
      </w:r>
      <w:r w:rsidR="001A4963" w:rsidRPr="0098184B">
        <w:rPr>
          <w:sz w:val="21"/>
          <w:szCs w:val="21"/>
        </w:rPr>
        <w:t xml:space="preserve">) and are receiving those benefits  OR </w:t>
      </w:r>
      <w:r w:rsidR="00804813" w:rsidRPr="0098184B">
        <w:rPr>
          <w:sz w:val="21"/>
          <w:szCs w:val="21"/>
        </w:rPr>
        <w:t xml:space="preserve">a </w:t>
      </w:r>
      <w:r w:rsidR="00D666E7" w:rsidRPr="0098184B">
        <w:rPr>
          <w:sz w:val="21"/>
          <w:szCs w:val="21"/>
        </w:rPr>
        <w:t>“</w:t>
      </w:r>
      <w:r w:rsidR="00804813" w:rsidRPr="0098184B">
        <w:rPr>
          <w:sz w:val="21"/>
          <w:szCs w:val="21"/>
        </w:rPr>
        <w:t>medically determinable physical or mental impairment,</w:t>
      </w:r>
      <w:r w:rsidR="00D666E7" w:rsidRPr="0098184B">
        <w:rPr>
          <w:sz w:val="21"/>
          <w:szCs w:val="21"/>
        </w:rPr>
        <w:t>”</w:t>
      </w:r>
      <w:r w:rsidR="00804813" w:rsidRPr="0098184B">
        <w:rPr>
          <w:sz w:val="21"/>
          <w:szCs w:val="21"/>
        </w:rPr>
        <w:t xml:space="preserve"> </w:t>
      </w:r>
      <w:r w:rsidR="009B55B6" w:rsidRPr="0098184B">
        <w:rPr>
          <w:sz w:val="21"/>
          <w:szCs w:val="21"/>
        </w:rPr>
        <w:t>within the definit</w:t>
      </w:r>
      <w:r w:rsidR="006601B2" w:rsidRPr="0098184B">
        <w:rPr>
          <w:sz w:val="21"/>
          <w:szCs w:val="21"/>
        </w:rPr>
        <w:t>ion of the Social Security Act</w:t>
      </w:r>
      <w:r w:rsidRPr="0098184B">
        <w:rPr>
          <w:sz w:val="21"/>
          <w:szCs w:val="21"/>
        </w:rPr>
        <w:t>.</w:t>
      </w:r>
      <w:r w:rsidR="00600304" w:rsidRPr="0098184B">
        <w:rPr>
          <w:sz w:val="21"/>
          <w:szCs w:val="21"/>
        </w:rPr>
        <w:t xml:space="preserve"> </w:t>
      </w:r>
      <w:r w:rsidR="006601B2" w:rsidRPr="0098184B">
        <w:rPr>
          <w:sz w:val="21"/>
          <w:szCs w:val="21"/>
        </w:rPr>
        <w:t>And,</w:t>
      </w:r>
      <w:r w:rsidR="009B55B6" w:rsidRPr="0098184B">
        <w:rPr>
          <w:sz w:val="21"/>
          <w:szCs w:val="21"/>
        </w:rPr>
        <w:t xml:space="preserve"> </w:t>
      </w:r>
      <w:r w:rsidR="00913E8A" w:rsidRPr="0098184B">
        <w:rPr>
          <w:sz w:val="21"/>
          <w:szCs w:val="21"/>
        </w:rPr>
        <w:t>the onset</w:t>
      </w:r>
      <w:r w:rsidR="00832007" w:rsidRPr="0098184B">
        <w:rPr>
          <w:sz w:val="21"/>
          <w:szCs w:val="21"/>
        </w:rPr>
        <w:t xml:space="preserve"> of the individual</w:t>
      </w:r>
      <w:r w:rsidR="0001627C" w:rsidRPr="0098184B">
        <w:rPr>
          <w:sz w:val="21"/>
          <w:szCs w:val="21"/>
        </w:rPr>
        <w:t>’</w:t>
      </w:r>
      <w:r w:rsidR="00832007" w:rsidRPr="0098184B">
        <w:rPr>
          <w:sz w:val="21"/>
          <w:szCs w:val="21"/>
        </w:rPr>
        <w:t xml:space="preserve">s </w:t>
      </w:r>
      <w:r w:rsidR="00913E8A" w:rsidRPr="0098184B">
        <w:rPr>
          <w:sz w:val="21"/>
          <w:szCs w:val="21"/>
        </w:rPr>
        <w:t>disability must</w:t>
      </w:r>
      <w:r w:rsidR="00832007" w:rsidRPr="0098184B">
        <w:rPr>
          <w:sz w:val="21"/>
          <w:szCs w:val="21"/>
        </w:rPr>
        <w:t xml:space="preserve"> have occurred prior to </w:t>
      </w:r>
      <w:r w:rsidR="00C35D6A" w:rsidRPr="0098184B">
        <w:rPr>
          <w:sz w:val="21"/>
          <w:szCs w:val="21"/>
        </w:rPr>
        <w:t>the individual’s</w:t>
      </w:r>
      <w:r w:rsidR="00832007" w:rsidRPr="0098184B">
        <w:rPr>
          <w:sz w:val="21"/>
          <w:szCs w:val="21"/>
        </w:rPr>
        <w:t xml:space="preserve"> 26</w:t>
      </w:r>
      <w:r w:rsidR="00832007" w:rsidRPr="0098184B">
        <w:rPr>
          <w:sz w:val="21"/>
          <w:szCs w:val="21"/>
          <w:vertAlign w:val="superscript"/>
        </w:rPr>
        <w:t>th</w:t>
      </w:r>
      <w:r w:rsidR="00832007" w:rsidRPr="0098184B">
        <w:rPr>
          <w:sz w:val="21"/>
          <w:szCs w:val="21"/>
        </w:rPr>
        <w:t xml:space="preserve"> birthday. </w:t>
      </w:r>
      <w:r w:rsidR="00D666E7" w:rsidRPr="0098184B">
        <w:rPr>
          <w:sz w:val="21"/>
          <w:szCs w:val="21"/>
        </w:rPr>
        <w:t>Parents of eligible children</w:t>
      </w:r>
      <w:r w:rsidR="000A2818" w:rsidRPr="0098184B">
        <w:rPr>
          <w:sz w:val="21"/>
          <w:szCs w:val="21"/>
        </w:rPr>
        <w:t>,</w:t>
      </w:r>
      <w:r w:rsidR="00D666E7" w:rsidRPr="0098184B">
        <w:rPr>
          <w:sz w:val="21"/>
          <w:szCs w:val="21"/>
        </w:rPr>
        <w:t xml:space="preserve"> and </w:t>
      </w:r>
      <w:r w:rsidR="00C947FD" w:rsidRPr="0098184B">
        <w:rPr>
          <w:sz w:val="21"/>
          <w:szCs w:val="21"/>
        </w:rPr>
        <w:t>guardians</w:t>
      </w:r>
      <w:r w:rsidR="00D666E7" w:rsidRPr="0098184B">
        <w:rPr>
          <w:sz w:val="21"/>
          <w:szCs w:val="21"/>
        </w:rPr>
        <w:t xml:space="preserve"> of eligible persons</w:t>
      </w:r>
      <w:r w:rsidR="000A2818" w:rsidRPr="0098184B">
        <w:rPr>
          <w:sz w:val="21"/>
          <w:szCs w:val="21"/>
        </w:rPr>
        <w:t>,</w:t>
      </w:r>
      <w:r w:rsidR="00D666E7" w:rsidRPr="0098184B">
        <w:rPr>
          <w:sz w:val="21"/>
          <w:szCs w:val="21"/>
        </w:rPr>
        <w:t xml:space="preserve"> may open</w:t>
      </w:r>
      <w:r w:rsidR="00A530DB" w:rsidRPr="0098184B">
        <w:rPr>
          <w:sz w:val="21"/>
          <w:szCs w:val="21"/>
        </w:rPr>
        <w:t xml:space="preserve"> an account</w:t>
      </w:r>
      <w:r w:rsidR="006601B2" w:rsidRPr="0098184B">
        <w:rPr>
          <w:sz w:val="21"/>
          <w:szCs w:val="21"/>
        </w:rPr>
        <w:t xml:space="preserve"> </w:t>
      </w:r>
      <w:r w:rsidR="00D666E7" w:rsidRPr="0098184B">
        <w:rPr>
          <w:sz w:val="21"/>
          <w:szCs w:val="21"/>
        </w:rPr>
        <w:t>on behalf of their children or an eligible person</w:t>
      </w:r>
      <w:r w:rsidR="00C35D6A" w:rsidRPr="0098184B">
        <w:rPr>
          <w:sz w:val="21"/>
          <w:szCs w:val="21"/>
        </w:rPr>
        <w:t>.</w:t>
      </w:r>
      <w:r w:rsidR="00B67599" w:rsidRPr="0098184B">
        <w:rPr>
          <w:sz w:val="21"/>
          <w:szCs w:val="21"/>
        </w:rPr>
        <w:t xml:space="preserve"> </w:t>
      </w:r>
      <w:r w:rsidR="00B67599" w:rsidRPr="0098184B">
        <w:rPr>
          <w:sz w:val="21"/>
          <w:szCs w:val="21"/>
          <w:u w:val="single"/>
        </w:rPr>
        <w:t>I</w:t>
      </w:r>
      <w:r w:rsidRPr="0098184B">
        <w:rPr>
          <w:sz w:val="21"/>
          <w:szCs w:val="21"/>
          <w:u w:val="single"/>
        </w:rPr>
        <w:t>ndividuals can self-certi</w:t>
      </w:r>
      <w:r w:rsidR="00D429C7" w:rsidRPr="0098184B">
        <w:rPr>
          <w:sz w:val="21"/>
          <w:szCs w:val="21"/>
          <w:u w:val="single"/>
        </w:rPr>
        <w:t>fy that they qualify to open an</w:t>
      </w:r>
      <w:r w:rsidRPr="0098184B">
        <w:rPr>
          <w:sz w:val="21"/>
          <w:szCs w:val="21"/>
          <w:u w:val="single"/>
        </w:rPr>
        <w:t xml:space="preserve"> NC ABLE account. </w:t>
      </w:r>
    </w:p>
    <w:p w14:paraId="45FA5420" w14:textId="77777777" w:rsidR="00CA5184" w:rsidRPr="0098184B" w:rsidRDefault="00CA5184" w:rsidP="00CA5184">
      <w:pPr>
        <w:spacing w:after="0"/>
        <w:rPr>
          <w:sz w:val="21"/>
          <w:szCs w:val="21"/>
          <w:u w:val="single"/>
        </w:rPr>
      </w:pPr>
    </w:p>
    <w:p w14:paraId="2F7A18AE" w14:textId="2E6CE304" w:rsidR="00C947FD" w:rsidRPr="0098184B" w:rsidRDefault="00EB0AE2" w:rsidP="00411129">
      <w:pPr>
        <w:tabs>
          <w:tab w:val="num" w:pos="720"/>
        </w:tabs>
        <w:spacing w:after="0"/>
        <w:ind w:right="720"/>
        <w:rPr>
          <w:sz w:val="21"/>
          <w:szCs w:val="21"/>
        </w:rPr>
      </w:pPr>
      <w:r>
        <w:rPr>
          <w:b/>
          <w:bCs/>
          <w:sz w:val="21"/>
          <w:szCs w:val="21"/>
        </w:rPr>
        <w:t>3</w:t>
      </w:r>
      <w:r w:rsidR="00C947FD" w:rsidRPr="0098184B">
        <w:rPr>
          <w:b/>
          <w:bCs/>
          <w:sz w:val="21"/>
          <w:szCs w:val="21"/>
        </w:rPr>
        <w:t xml:space="preserve"> - Is there a Medicaid payback provision?</w:t>
      </w:r>
      <w:r w:rsidR="00C947FD" w:rsidRPr="0098184B">
        <w:rPr>
          <w:sz w:val="21"/>
          <w:szCs w:val="21"/>
        </w:rPr>
        <w:br/>
      </w:r>
    </w:p>
    <w:p w14:paraId="7A11A8DE" w14:textId="7FAB2B6B" w:rsidR="00E3164B" w:rsidRPr="0098184B" w:rsidRDefault="00E3164B" w:rsidP="00411129">
      <w:pPr>
        <w:tabs>
          <w:tab w:val="num" w:pos="720"/>
        </w:tabs>
        <w:spacing w:after="0"/>
        <w:ind w:right="720"/>
        <w:rPr>
          <w:sz w:val="21"/>
          <w:szCs w:val="21"/>
        </w:rPr>
      </w:pPr>
      <w:r w:rsidRPr="0098184B">
        <w:rPr>
          <w:rFonts w:cs="Arial"/>
          <w:color w:val="222222"/>
          <w:sz w:val="21"/>
          <w:szCs w:val="21"/>
          <w:shd w:val="clear" w:color="auto" w:fill="FFFFFF"/>
        </w:rPr>
        <w:t xml:space="preserve">Yes. When the qualified beneficiary (the person who "owns" </w:t>
      </w:r>
      <w:r w:rsidR="00CC3E28" w:rsidRPr="0098184B">
        <w:rPr>
          <w:rFonts w:cs="Arial"/>
          <w:color w:val="222222"/>
          <w:sz w:val="21"/>
          <w:szCs w:val="21"/>
          <w:shd w:val="clear" w:color="auto" w:fill="FFFFFF"/>
        </w:rPr>
        <w:t>an</w:t>
      </w:r>
      <w:r w:rsidRPr="0098184B">
        <w:rPr>
          <w:rFonts w:cs="Arial"/>
          <w:color w:val="222222"/>
          <w:sz w:val="21"/>
          <w:szCs w:val="21"/>
          <w:shd w:val="clear" w:color="auto" w:fill="FFFFFF"/>
        </w:rPr>
        <w:t xml:space="preserve"> ABLE account) </w:t>
      </w:r>
      <w:r w:rsidR="008D765D" w:rsidRPr="0098184B">
        <w:rPr>
          <w:rFonts w:cs="Arial"/>
          <w:color w:val="222222"/>
          <w:sz w:val="21"/>
          <w:szCs w:val="21"/>
          <w:shd w:val="clear" w:color="auto" w:fill="FFFFFF"/>
        </w:rPr>
        <w:t>dies,</w:t>
      </w:r>
      <w:r w:rsidRPr="0098184B">
        <w:rPr>
          <w:rFonts w:cs="Arial"/>
          <w:color w:val="222222"/>
          <w:sz w:val="21"/>
          <w:szCs w:val="21"/>
          <w:shd w:val="clear" w:color="auto" w:fill="FFFFFF"/>
        </w:rPr>
        <w:t xml:space="preserve"> with remaining assets in an ABLE account, </w:t>
      </w:r>
      <w:r w:rsidRPr="0098184B">
        <w:rPr>
          <w:rFonts w:cs="Arial"/>
          <w:color w:val="222222"/>
          <w:sz w:val="21"/>
          <w:szCs w:val="21"/>
        </w:rPr>
        <w:t xml:space="preserve">the assets in the </w:t>
      </w:r>
      <w:r w:rsidR="00CC3E28" w:rsidRPr="0098184B">
        <w:rPr>
          <w:rFonts w:cs="Arial"/>
          <w:color w:val="222222"/>
          <w:sz w:val="21"/>
          <w:szCs w:val="21"/>
        </w:rPr>
        <w:t>a</w:t>
      </w:r>
      <w:r w:rsidRPr="0098184B">
        <w:rPr>
          <w:rFonts w:cs="Arial"/>
          <w:color w:val="222222"/>
          <w:sz w:val="21"/>
          <w:szCs w:val="21"/>
        </w:rPr>
        <w:t xml:space="preserve">ccount may be used to “pay back” any state Medicaid plan up to the value of Medicaid services provided to the beneficiary </w:t>
      </w:r>
      <w:r w:rsidRPr="0098184B">
        <w:rPr>
          <w:rFonts w:cs="Arial"/>
          <w:b/>
          <w:bCs/>
          <w:color w:val="222222"/>
          <w:sz w:val="21"/>
          <w:szCs w:val="21"/>
          <w:u w:val="single"/>
        </w:rPr>
        <w:t>after</w:t>
      </w:r>
      <w:r w:rsidRPr="0098184B">
        <w:rPr>
          <w:rFonts w:cs="Arial"/>
          <w:color w:val="222222"/>
          <w:sz w:val="21"/>
          <w:szCs w:val="21"/>
        </w:rPr>
        <w:t xml:space="preserve"> the account was opened.  The amount is calculated after 1) any outstanding qualified disability expenses are paid</w:t>
      </w:r>
      <w:r w:rsidR="00CC3E28" w:rsidRPr="0098184B">
        <w:rPr>
          <w:rFonts w:cs="Arial"/>
          <w:color w:val="222222"/>
          <w:sz w:val="21"/>
          <w:szCs w:val="21"/>
        </w:rPr>
        <w:t>,</w:t>
      </w:r>
      <w:r w:rsidRPr="0098184B">
        <w:rPr>
          <w:rFonts w:cs="Arial"/>
          <w:color w:val="222222"/>
          <w:sz w:val="21"/>
          <w:szCs w:val="21"/>
        </w:rPr>
        <w:t xml:space="preserve"> </w:t>
      </w:r>
      <w:r w:rsidR="008710D0" w:rsidRPr="0098184B">
        <w:rPr>
          <w:rFonts w:cs="Arial"/>
          <w:color w:val="222222"/>
          <w:sz w:val="21"/>
          <w:szCs w:val="21"/>
        </w:rPr>
        <w:t>2</w:t>
      </w:r>
      <w:r w:rsidRPr="0098184B">
        <w:rPr>
          <w:rFonts w:cs="Arial"/>
          <w:color w:val="222222"/>
          <w:sz w:val="21"/>
          <w:szCs w:val="21"/>
        </w:rPr>
        <w:t>) after any funeral and burial expenses</w:t>
      </w:r>
      <w:r w:rsidR="001161E8" w:rsidRPr="0098184B">
        <w:rPr>
          <w:rFonts w:cs="Arial"/>
          <w:color w:val="222222"/>
          <w:sz w:val="21"/>
          <w:szCs w:val="21"/>
        </w:rPr>
        <w:t xml:space="preserve"> for the qualified beneficiary</w:t>
      </w:r>
      <w:r w:rsidRPr="0098184B">
        <w:rPr>
          <w:rFonts w:cs="Arial"/>
          <w:color w:val="222222"/>
          <w:sz w:val="21"/>
          <w:szCs w:val="21"/>
        </w:rPr>
        <w:t xml:space="preserve"> are paid</w:t>
      </w:r>
      <w:r w:rsidR="008710D0" w:rsidRPr="0098184B">
        <w:rPr>
          <w:rFonts w:cs="Arial"/>
          <w:color w:val="222222"/>
          <w:sz w:val="21"/>
          <w:szCs w:val="21"/>
        </w:rPr>
        <w:t xml:space="preserve">, </w:t>
      </w:r>
      <w:r w:rsidR="00112DF6" w:rsidRPr="0098184B">
        <w:rPr>
          <w:rFonts w:cs="Arial"/>
          <w:color w:val="222222"/>
          <w:sz w:val="21"/>
          <w:szCs w:val="21"/>
        </w:rPr>
        <w:t>and 3</w:t>
      </w:r>
      <w:r w:rsidR="008710D0" w:rsidRPr="0098184B">
        <w:rPr>
          <w:rFonts w:cs="Arial"/>
          <w:color w:val="222222"/>
          <w:sz w:val="21"/>
          <w:szCs w:val="21"/>
        </w:rPr>
        <w:t>) any Medicaid premiums paid by the beneficiary are subtracted.</w:t>
      </w:r>
    </w:p>
    <w:p w14:paraId="12884ECD" w14:textId="77777777" w:rsidR="00411129" w:rsidRPr="0098184B" w:rsidRDefault="00411129" w:rsidP="00411129">
      <w:pPr>
        <w:spacing w:after="0"/>
        <w:rPr>
          <w:b/>
          <w:sz w:val="21"/>
          <w:szCs w:val="21"/>
        </w:rPr>
      </w:pPr>
    </w:p>
    <w:p w14:paraId="1243D595" w14:textId="1FA6CD80" w:rsidR="00804813" w:rsidRPr="0098184B" w:rsidRDefault="00EB0AE2" w:rsidP="0041112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 w:rsidR="00C872DD" w:rsidRPr="0098184B">
        <w:rPr>
          <w:b/>
          <w:sz w:val="21"/>
          <w:szCs w:val="21"/>
        </w:rPr>
        <w:t xml:space="preserve"> </w:t>
      </w:r>
      <w:r w:rsidR="009948D0" w:rsidRPr="0098184B">
        <w:rPr>
          <w:b/>
          <w:sz w:val="21"/>
          <w:szCs w:val="21"/>
        </w:rPr>
        <w:t>-</w:t>
      </w:r>
      <w:r w:rsidR="00C872DD" w:rsidRPr="0098184B">
        <w:rPr>
          <w:b/>
          <w:sz w:val="21"/>
          <w:szCs w:val="21"/>
        </w:rPr>
        <w:t xml:space="preserve"> </w:t>
      </w:r>
      <w:r w:rsidR="00A35CBB" w:rsidRPr="0098184B">
        <w:rPr>
          <w:b/>
          <w:sz w:val="21"/>
          <w:szCs w:val="21"/>
        </w:rPr>
        <w:t xml:space="preserve">What </w:t>
      </w:r>
      <w:r w:rsidR="00CA5184" w:rsidRPr="0098184B">
        <w:rPr>
          <w:b/>
          <w:sz w:val="21"/>
          <w:szCs w:val="21"/>
        </w:rPr>
        <w:t>are the costs associated with a</w:t>
      </w:r>
      <w:r w:rsidR="00A35CBB" w:rsidRPr="0098184B">
        <w:rPr>
          <w:b/>
          <w:sz w:val="21"/>
          <w:szCs w:val="21"/>
        </w:rPr>
        <w:t xml:space="preserve"> NC ABLE Account?</w:t>
      </w:r>
    </w:p>
    <w:p w14:paraId="4F657711" w14:textId="77777777" w:rsidR="00FC72D3" w:rsidRPr="0098184B" w:rsidRDefault="00FC72D3" w:rsidP="00411129">
      <w:pPr>
        <w:spacing w:after="0"/>
        <w:rPr>
          <w:b/>
          <w:sz w:val="21"/>
          <w:szCs w:val="21"/>
        </w:rPr>
      </w:pPr>
    </w:p>
    <w:p w14:paraId="253514CE" w14:textId="64ADB376" w:rsidR="00FE6D45" w:rsidRPr="0098184B" w:rsidRDefault="00FE6D45" w:rsidP="00FE6D45">
      <w:pPr>
        <w:spacing w:after="0"/>
        <w:rPr>
          <w:sz w:val="21"/>
          <w:szCs w:val="21"/>
        </w:rPr>
      </w:pPr>
      <w:r w:rsidRPr="0098184B">
        <w:rPr>
          <w:sz w:val="21"/>
          <w:szCs w:val="21"/>
        </w:rPr>
        <w:t>NC ABLE account fees are extremely competitive when compared to ABLE accounts available across the country.</w:t>
      </w:r>
    </w:p>
    <w:p w14:paraId="4068F279" w14:textId="56424A0B" w:rsidR="008D765D" w:rsidRPr="0098184B" w:rsidRDefault="00A35CBB" w:rsidP="00CA5184">
      <w:pPr>
        <w:spacing w:after="0"/>
        <w:rPr>
          <w:sz w:val="21"/>
          <w:szCs w:val="21"/>
        </w:rPr>
      </w:pPr>
      <w:r w:rsidRPr="0098184B">
        <w:rPr>
          <w:sz w:val="21"/>
          <w:szCs w:val="21"/>
        </w:rPr>
        <w:t>Participants in NC ABLE accou</w:t>
      </w:r>
      <w:r w:rsidR="00FC72D3" w:rsidRPr="0098184B">
        <w:rPr>
          <w:sz w:val="21"/>
          <w:szCs w:val="21"/>
        </w:rPr>
        <w:t>nts will be assessed a flat, $45</w:t>
      </w:r>
      <w:r w:rsidR="00AE0918" w:rsidRPr="0098184B">
        <w:rPr>
          <w:sz w:val="21"/>
          <w:szCs w:val="21"/>
        </w:rPr>
        <w:t xml:space="preserve"> annual </w:t>
      </w:r>
      <w:r w:rsidR="008D765D" w:rsidRPr="0098184B">
        <w:rPr>
          <w:sz w:val="21"/>
          <w:szCs w:val="21"/>
        </w:rPr>
        <w:t>account m</w:t>
      </w:r>
      <w:r w:rsidR="00AE0918" w:rsidRPr="0098184B">
        <w:rPr>
          <w:sz w:val="21"/>
          <w:szCs w:val="21"/>
        </w:rPr>
        <w:t>aintenance fee, which covers financial record</w:t>
      </w:r>
      <w:r w:rsidRPr="0098184B">
        <w:rPr>
          <w:sz w:val="21"/>
          <w:szCs w:val="21"/>
        </w:rPr>
        <w:t>keeping and communications</w:t>
      </w:r>
      <w:r w:rsidR="00AE0918" w:rsidRPr="0098184B">
        <w:rPr>
          <w:sz w:val="21"/>
          <w:szCs w:val="21"/>
        </w:rPr>
        <w:t xml:space="preserve"> services, online account access, online quarterly statements, and toll-free customer service call center assistance. </w:t>
      </w:r>
      <w:r w:rsidR="00FC72D3" w:rsidRPr="0098184B">
        <w:rPr>
          <w:sz w:val="21"/>
          <w:szCs w:val="21"/>
        </w:rPr>
        <w:t xml:space="preserve">This </w:t>
      </w:r>
      <w:r w:rsidR="00FC72D3" w:rsidRPr="0098184B">
        <w:rPr>
          <w:i/>
          <w:sz w:val="21"/>
          <w:szCs w:val="21"/>
        </w:rPr>
        <w:t>includes</w:t>
      </w:r>
      <w:r w:rsidR="00FC72D3" w:rsidRPr="0098184B">
        <w:rPr>
          <w:sz w:val="21"/>
          <w:szCs w:val="21"/>
        </w:rPr>
        <w:t xml:space="preserve"> a $5 annual</w:t>
      </w:r>
      <w:r w:rsidR="009C79A6" w:rsidRPr="0098184B">
        <w:rPr>
          <w:sz w:val="21"/>
          <w:szCs w:val="21"/>
        </w:rPr>
        <w:t xml:space="preserve"> administration f</w:t>
      </w:r>
      <w:r w:rsidR="00FC72D3" w:rsidRPr="0098184B">
        <w:rPr>
          <w:sz w:val="21"/>
          <w:szCs w:val="21"/>
        </w:rPr>
        <w:t xml:space="preserve">ee that helps defray some of the operating expenses for </w:t>
      </w:r>
      <w:r w:rsidR="008710D0" w:rsidRPr="0098184B">
        <w:rPr>
          <w:sz w:val="21"/>
          <w:szCs w:val="21"/>
        </w:rPr>
        <w:t xml:space="preserve">the </w:t>
      </w:r>
      <w:r w:rsidR="00FC72D3" w:rsidRPr="0098184B">
        <w:rPr>
          <w:sz w:val="21"/>
          <w:szCs w:val="21"/>
        </w:rPr>
        <w:t xml:space="preserve">NC ABLE program, including legal, compliance and community outreach activities. </w:t>
      </w:r>
      <w:r w:rsidR="00AE0918" w:rsidRPr="0098184B">
        <w:rPr>
          <w:sz w:val="21"/>
          <w:szCs w:val="21"/>
        </w:rPr>
        <w:t>These costs, a total of $45 per year for each NC ABLE account, are the same for all account holders,</w:t>
      </w:r>
      <w:r w:rsidRPr="0098184B">
        <w:rPr>
          <w:sz w:val="21"/>
          <w:szCs w:val="21"/>
        </w:rPr>
        <w:t xml:space="preserve"> regardless of the balance </w:t>
      </w:r>
      <w:r w:rsidR="00AE0918" w:rsidRPr="0098184B">
        <w:rPr>
          <w:sz w:val="21"/>
          <w:szCs w:val="21"/>
        </w:rPr>
        <w:t>on</w:t>
      </w:r>
      <w:r w:rsidRPr="0098184B">
        <w:rPr>
          <w:sz w:val="21"/>
          <w:szCs w:val="21"/>
        </w:rPr>
        <w:t xml:space="preserve"> the </w:t>
      </w:r>
      <w:r w:rsidR="009C79A6" w:rsidRPr="0098184B">
        <w:rPr>
          <w:sz w:val="21"/>
          <w:szCs w:val="21"/>
        </w:rPr>
        <w:t>account</w:t>
      </w:r>
      <w:r w:rsidRPr="0098184B">
        <w:rPr>
          <w:sz w:val="21"/>
          <w:szCs w:val="21"/>
        </w:rPr>
        <w:t>.</w:t>
      </w:r>
      <w:r w:rsidR="00AA28F4" w:rsidRPr="0098184B">
        <w:rPr>
          <w:sz w:val="21"/>
          <w:szCs w:val="21"/>
        </w:rPr>
        <w:t xml:space="preserve"> Underlying fund fees apply for mutual fund investments within NC ABLE accounts.</w:t>
      </w:r>
      <w:r w:rsidR="00FC72D3" w:rsidRPr="0098184B">
        <w:rPr>
          <w:sz w:val="21"/>
          <w:szCs w:val="21"/>
        </w:rPr>
        <w:t xml:space="preserve"> Please note, that for those account holders who would like to receive quarterly statements by </w:t>
      </w:r>
      <w:r w:rsidR="008D765D" w:rsidRPr="0098184B">
        <w:rPr>
          <w:sz w:val="21"/>
          <w:szCs w:val="21"/>
        </w:rPr>
        <w:t>mail,</w:t>
      </w:r>
      <w:r w:rsidR="00FC72D3" w:rsidRPr="0098184B">
        <w:rPr>
          <w:sz w:val="21"/>
          <w:szCs w:val="21"/>
        </w:rPr>
        <w:t xml:space="preserve"> there is a</w:t>
      </w:r>
      <w:r w:rsidR="00CC3E28" w:rsidRPr="0098184B">
        <w:rPr>
          <w:sz w:val="21"/>
          <w:szCs w:val="21"/>
        </w:rPr>
        <w:t>n additional</w:t>
      </w:r>
      <w:r w:rsidR="00FC72D3" w:rsidRPr="0098184B">
        <w:rPr>
          <w:sz w:val="21"/>
          <w:szCs w:val="21"/>
        </w:rPr>
        <w:t xml:space="preserve"> $15 annual cost for this service.</w:t>
      </w:r>
      <w:r w:rsidR="008710D0" w:rsidRPr="0098184B">
        <w:rPr>
          <w:sz w:val="21"/>
          <w:szCs w:val="21"/>
        </w:rPr>
        <w:t xml:space="preserve"> </w:t>
      </w:r>
      <w:r w:rsidR="00FE6D45" w:rsidRPr="0098184B">
        <w:rPr>
          <w:sz w:val="21"/>
          <w:szCs w:val="21"/>
        </w:rPr>
        <w:t xml:space="preserve">See additional information about checking and debit card options on </w:t>
      </w:r>
      <w:r w:rsidR="00CC3E28" w:rsidRPr="0098184B">
        <w:rPr>
          <w:sz w:val="21"/>
          <w:szCs w:val="21"/>
        </w:rPr>
        <w:t xml:space="preserve">the </w:t>
      </w:r>
      <w:r w:rsidR="00FE6D45" w:rsidRPr="0098184B">
        <w:rPr>
          <w:sz w:val="21"/>
          <w:szCs w:val="21"/>
        </w:rPr>
        <w:t>next page.</w:t>
      </w:r>
    </w:p>
    <w:p w14:paraId="27578776" w14:textId="77777777" w:rsidR="008D765D" w:rsidRPr="0098184B" w:rsidRDefault="008D765D" w:rsidP="00CA5184">
      <w:pPr>
        <w:spacing w:after="0"/>
        <w:rPr>
          <w:sz w:val="21"/>
          <w:szCs w:val="21"/>
        </w:rPr>
      </w:pPr>
    </w:p>
    <w:p w14:paraId="63F489BD" w14:textId="27AD2A41" w:rsidR="00804813" w:rsidRPr="0098184B" w:rsidRDefault="00EB0AE2" w:rsidP="0041112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5</w:t>
      </w:r>
      <w:r w:rsidR="00C872DD" w:rsidRPr="0098184B">
        <w:rPr>
          <w:b/>
          <w:sz w:val="21"/>
          <w:szCs w:val="21"/>
        </w:rPr>
        <w:t xml:space="preserve"> - </w:t>
      </w:r>
      <w:r w:rsidR="00804813" w:rsidRPr="0098184B">
        <w:rPr>
          <w:b/>
          <w:sz w:val="21"/>
          <w:szCs w:val="21"/>
        </w:rPr>
        <w:t xml:space="preserve">What are the rules about saving money (“contributions”) in </w:t>
      </w:r>
      <w:r w:rsidR="00CA5184" w:rsidRPr="0098184B">
        <w:rPr>
          <w:b/>
          <w:sz w:val="21"/>
          <w:szCs w:val="21"/>
        </w:rPr>
        <w:t>a NC</w:t>
      </w:r>
      <w:r w:rsidR="00804813" w:rsidRPr="0098184B">
        <w:rPr>
          <w:b/>
          <w:sz w:val="21"/>
          <w:szCs w:val="21"/>
        </w:rPr>
        <w:t xml:space="preserve"> ABLE account?</w:t>
      </w:r>
    </w:p>
    <w:p w14:paraId="375509A0" w14:textId="77777777" w:rsidR="008D765D" w:rsidRPr="0098184B" w:rsidRDefault="008D765D" w:rsidP="00411129">
      <w:pPr>
        <w:spacing w:after="0"/>
        <w:rPr>
          <w:b/>
          <w:sz w:val="21"/>
          <w:szCs w:val="21"/>
        </w:rPr>
      </w:pPr>
    </w:p>
    <w:p w14:paraId="545F2387" w14:textId="2CD113BE" w:rsidR="00CA5184" w:rsidRPr="0098184B" w:rsidRDefault="00804813" w:rsidP="00CA5184">
      <w:pPr>
        <w:rPr>
          <w:sz w:val="21"/>
          <w:szCs w:val="21"/>
        </w:rPr>
      </w:pPr>
      <w:r w:rsidRPr="0098184B">
        <w:rPr>
          <w:sz w:val="21"/>
          <w:szCs w:val="21"/>
        </w:rPr>
        <w:t xml:space="preserve">The </w:t>
      </w:r>
      <w:r w:rsidR="00FB23E2" w:rsidRPr="0098184B">
        <w:rPr>
          <w:sz w:val="21"/>
          <w:szCs w:val="21"/>
        </w:rPr>
        <w:t>greatest</w:t>
      </w:r>
      <w:r w:rsidRPr="0098184B">
        <w:rPr>
          <w:sz w:val="21"/>
          <w:szCs w:val="21"/>
        </w:rPr>
        <w:t xml:space="preserve"> advantage of the </w:t>
      </w:r>
      <w:r w:rsidR="009C79A6" w:rsidRPr="0098184B">
        <w:rPr>
          <w:sz w:val="21"/>
          <w:szCs w:val="21"/>
        </w:rPr>
        <w:t xml:space="preserve">NC </w:t>
      </w:r>
      <w:r w:rsidRPr="0098184B">
        <w:rPr>
          <w:sz w:val="21"/>
          <w:szCs w:val="21"/>
        </w:rPr>
        <w:t xml:space="preserve">ABLE account is that it offers </w:t>
      </w:r>
      <w:r w:rsidR="00FB23E2" w:rsidRPr="0098184B">
        <w:rPr>
          <w:sz w:val="21"/>
          <w:szCs w:val="21"/>
        </w:rPr>
        <w:t>the</w:t>
      </w:r>
      <w:r w:rsidRPr="0098184B">
        <w:rPr>
          <w:sz w:val="21"/>
          <w:szCs w:val="21"/>
        </w:rPr>
        <w:t xml:space="preserve"> opportunity for individuals with disabilities to accumulate savings for </w:t>
      </w:r>
      <w:r w:rsidR="00F703E9" w:rsidRPr="0098184B">
        <w:rPr>
          <w:sz w:val="21"/>
          <w:szCs w:val="21"/>
        </w:rPr>
        <w:t>qualified disability expenses</w:t>
      </w:r>
      <w:r w:rsidRPr="0098184B">
        <w:rPr>
          <w:sz w:val="21"/>
          <w:szCs w:val="21"/>
        </w:rPr>
        <w:t>, without jeopardizing eligibility for federal benefits, like Medicaid services, that many rely</w:t>
      </w:r>
      <w:r w:rsidR="00E15006" w:rsidRPr="0098184B">
        <w:rPr>
          <w:sz w:val="21"/>
          <w:szCs w:val="21"/>
        </w:rPr>
        <w:t xml:space="preserve"> on for basic needs. Savings in NC </w:t>
      </w:r>
      <w:r w:rsidRPr="0098184B">
        <w:rPr>
          <w:sz w:val="21"/>
          <w:szCs w:val="21"/>
        </w:rPr>
        <w:t xml:space="preserve">ABLE accounts are not considered “countable resources” for SSI and Medicaid eligibility. </w:t>
      </w:r>
      <w:r w:rsidR="00A530DB" w:rsidRPr="0098184B">
        <w:rPr>
          <w:sz w:val="21"/>
          <w:szCs w:val="21"/>
        </w:rPr>
        <w:t>W</w:t>
      </w:r>
      <w:r w:rsidR="00FB23E2" w:rsidRPr="0098184B">
        <w:rPr>
          <w:sz w:val="21"/>
          <w:szCs w:val="21"/>
        </w:rPr>
        <w:t>ith a</w:t>
      </w:r>
      <w:r w:rsidR="00E15006" w:rsidRPr="0098184B">
        <w:rPr>
          <w:sz w:val="21"/>
          <w:szCs w:val="21"/>
        </w:rPr>
        <w:t xml:space="preserve"> NC </w:t>
      </w:r>
      <w:r w:rsidR="00FB23E2" w:rsidRPr="0098184B">
        <w:rPr>
          <w:sz w:val="21"/>
          <w:szCs w:val="21"/>
        </w:rPr>
        <w:t>ABLE account balance</w:t>
      </w:r>
      <w:r w:rsidR="00A530DB" w:rsidRPr="0098184B">
        <w:rPr>
          <w:sz w:val="21"/>
          <w:szCs w:val="21"/>
        </w:rPr>
        <w:t xml:space="preserve"> up to $100,000</w:t>
      </w:r>
      <w:r w:rsidR="00FB23E2" w:rsidRPr="0098184B">
        <w:rPr>
          <w:sz w:val="21"/>
          <w:szCs w:val="21"/>
        </w:rPr>
        <w:t xml:space="preserve">, individuals will </w:t>
      </w:r>
      <w:r w:rsidRPr="0098184B">
        <w:rPr>
          <w:sz w:val="21"/>
          <w:szCs w:val="21"/>
        </w:rPr>
        <w:t>maintain eligibility</w:t>
      </w:r>
      <w:r w:rsidR="00A530DB" w:rsidRPr="0098184B">
        <w:rPr>
          <w:sz w:val="21"/>
          <w:szCs w:val="21"/>
        </w:rPr>
        <w:t xml:space="preserve"> for SSI and most federal means-</w:t>
      </w:r>
      <w:r w:rsidRPr="0098184B">
        <w:rPr>
          <w:sz w:val="21"/>
          <w:szCs w:val="21"/>
        </w:rPr>
        <w:t xml:space="preserve">tested programs. </w:t>
      </w:r>
      <w:r w:rsidR="00E15006" w:rsidRPr="0098184B">
        <w:rPr>
          <w:sz w:val="21"/>
          <w:szCs w:val="21"/>
        </w:rPr>
        <w:t xml:space="preserve">NC </w:t>
      </w:r>
      <w:r w:rsidRPr="0098184B">
        <w:rPr>
          <w:sz w:val="21"/>
          <w:szCs w:val="21"/>
        </w:rPr>
        <w:t xml:space="preserve">ABLE account </w:t>
      </w:r>
      <w:r w:rsidR="00FB23E2" w:rsidRPr="0098184B">
        <w:rPr>
          <w:sz w:val="21"/>
          <w:szCs w:val="21"/>
        </w:rPr>
        <w:t>owners may</w:t>
      </w:r>
      <w:r w:rsidRPr="0098184B">
        <w:rPr>
          <w:sz w:val="21"/>
          <w:szCs w:val="21"/>
        </w:rPr>
        <w:t xml:space="preserve"> save more than $100,000 </w:t>
      </w:r>
      <w:r w:rsidR="00A530DB" w:rsidRPr="0098184B">
        <w:rPr>
          <w:sz w:val="21"/>
          <w:szCs w:val="21"/>
        </w:rPr>
        <w:t xml:space="preserve">and </w:t>
      </w:r>
      <w:r w:rsidRPr="0098184B">
        <w:rPr>
          <w:sz w:val="21"/>
          <w:szCs w:val="21"/>
        </w:rPr>
        <w:t>maintain eligibilit</w:t>
      </w:r>
      <w:r w:rsidR="006601B2" w:rsidRPr="0098184B">
        <w:rPr>
          <w:sz w:val="21"/>
          <w:szCs w:val="21"/>
        </w:rPr>
        <w:t xml:space="preserve">y for Medicaid. </w:t>
      </w:r>
      <w:r w:rsidR="00A530DB" w:rsidRPr="0098184B">
        <w:rPr>
          <w:sz w:val="21"/>
          <w:szCs w:val="21"/>
        </w:rPr>
        <w:t xml:space="preserve">Keep in mind that </w:t>
      </w:r>
      <w:r w:rsidR="00A530DB" w:rsidRPr="0098184B">
        <w:rPr>
          <w:sz w:val="21"/>
          <w:szCs w:val="21"/>
        </w:rPr>
        <w:lastRenderedPageBreak/>
        <w:t xml:space="preserve">beneficiaries must continue to meet income and </w:t>
      </w:r>
      <w:r w:rsidR="00D7594A" w:rsidRPr="0098184B">
        <w:rPr>
          <w:sz w:val="21"/>
          <w:szCs w:val="21"/>
        </w:rPr>
        <w:t xml:space="preserve">other </w:t>
      </w:r>
      <w:r w:rsidR="00A530DB" w:rsidRPr="0098184B">
        <w:rPr>
          <w:sz w:val="21"/>
          <w:szCs w:val="21"/>
        </w:rPr>
        <w:t xml:space="preserve">requirements </w:t>
      </w:r>
      <w:r w:rsidR="007D2D09" w:rsidRPr="0098184B">
        <w:rPr>
          <w:sz w:val="21"/>
          <w:szCs w:val="21"/>
        </w:rPr>
        <w:t>specific to</w:t>
      </w:r>
      <w:r w:rsidR="00A530DB" w:rsidRPr="0098184B">
        <w:rPr>
          <w:sz w:val="21"/>
          <w:szCs w:val="21"/>
        </w:rPr>
        <w:t xml:space="preserve"> each program.  </w:t>
      </w:r>
      <w:r w:rsidR="00FE6D45" w:rsidRPr="0098184B">
        <w:rPr>
          <w:sz w:val="21"/>
          <w:szCs w:val="21"/>
        </w:rPr>
        <w:t>In total, a</w:t>
      </w:r>
      <w:r w:rsidR="00A530DB" w:rsidRPr="0098184B">
        <w:rPr>
          <w:sz w:val="21"/>
          <w:szCs w:val="21"/>
        </w:rPr>
        <w:t>nnual c</w:t>
      </w:r>
      <w:r w:rsidR="00FB23E2" w:rsidRPr="0098184B">
        <w:rPr>
          <w:sz w:val="21"/>
          <w:szCs w:val="21"/>
        </w:rPr>
        <w:t>on</w:t>
      </w:r>
      <w:r w:rsidR="006601B2" w:rsidRPr="0098184B">
        <w:rPr>
          <w:sz w:val="21"/>
          <w:szCs w:val="21"/>
        </w:rPr>
        <w:t>tributions</w:t>
      </w:r>
      <w:r w:rsidR="00FE6D45" w:rsidRPr="0098184B">
        <w:rPr>
          <w:sz w:val="21"/>
          <w:szCs w:val="21"/>
        </w:rPr>
        <w:t xml:space="preserve"> to an individual’s </w:t>
      </w:r>
      <w:r w:rsidR="009C79A6" w:rsidRPr="0098184B">
        <w:rPr>
          <w:sz w:val="21"/>
          <w:szCs w:val="21"/>
        </w:rPr>
        <w:t xml:space="preserve">NC </w:t>
      </w:r>
      <w:r w:rsidRPr="0098184B">
        <w:rPr>
          <w:sz w:val="21"/>
          <w:szCs w:val="21"/>
        </w:rPr>
        <w:t xml:space="preserve">ABLE account </w:t>
      </w:r>
      <w:r w:rsidRPr="0098184B">
        <w:rPr>
          <w:i/>
          <w:sz w:val="21"/>
          <w:szCs w:val="21"/>
        </w:rPr>
        <w:t xml:space="preserve">may not exceed </w:t>
      </w:r>
      <w:r w:rsidR="00FE6D45" w:rsidRPr="0098184B">
        <w:rPr>
          <w:i/>
          <w:sz w:val="21"/>
          <w:szCs w:val="21"/>
        </w:rPr>
        <w:t>$14,000</w:t>
      </w:r>
      <w:r w:rsidR="00FE6D45" w:rsidRPr="0098184B">
        <w:rPr>
          <w:sz w:val="21"/>
          <w:szCs w:val="21"/>
        </w:rPr>
        <w:t xml:space="preserve"> in a single calendar year.</w:t>
      </w:r>
      <w:r w:rsidR="008710D0" w:rsidRPr="0098184B">
        <w:rPr>
          <w:sz w:val="21"/>
          <w:szCs w:val="21"/>
        </w:rPr>
        <w:t xml:space="preserve"> </w:t>
      </w:r>
      <w:r w:rsidR="007D2D09" w:rsidRPr="0098184B">
        <w:rPr>
          <w:sz w:val="21"/>
          <w:szCs w:val="21"/>
        </w:rPr>
        <w:t>For those who</w:t>
      </w:r>
      <w:r w:rsidR="008710D0" w:rsidRPr="0098184B">
        <w:rPr>
          <w:sz w:val="21"/>
          <w:szCs w:val="21"/>
        </w:rPr>
        <w:t xml:space="preserve"> wish to make a gift to a person with a</w:t>
      </w:r>
      <w:r w:rsidR="0082223A" w:rsidRPr="0098184B">
        <w:rPr>
          <w:sz w:val="21"/>
          <w:szCs w:val="21"/>
        </w:rPr>
        <w:t xml:space="preserve"> NC</w:t>
      </w:r>
      <w:r w:rsidR="008710D0" w:rsidRPr="0098184B">
        <w:rPr>
          <w:sz w:val="21"/>
          <w:szCs w:val="21"/>
        </w:rPr>
        <w:t xml:space="preserve"> ABLE account, </w:t>
      </w:r>
      <w:r w:rsidR="007D2D09" w:rsidRPr="0098184B">
        <w:rPr>
          <w:sz w:val="21"/>
          <w:szCs w:val="21"/>
        </w:rPr>
        <w:t>the funds must be</w:t>
      </w:r>
      <w:r w:rsidR="008710D0" w:rsidRPr="0098184B">
        <w:rPr>
          <w:sz w:val="21"/>
          <w:szCs w:val="21"/>
        </w:rPr>
        <w:t xml:space="preserve"> </w:t>
      </w:r>
      <w:r w:rsidR="0082223A" w:rsidRPr="0098184B">
        <w:rPr>
          <w:sz w:val="21"/>
          <w:szCs w:val="21"/>
        </w:rPr>
        <w:t>deposit</w:t>
      </w:r>
      <w:r w:rsidR="007D2D09" w:rsidRPr="0098184B">
        <w:rPr>
          <w:sz w:val="21"/>
          <w:szCs w:val="21"/>
        </w:rPr>
        <w:t>ed</w:t>
      </w:r>
      <w:r w:rsidR="00276273" w:rsidRPr="0098184B">
        <w:rPr>
          <w:sz w:val="21"/>
          <w:szCs w:val="21"/>
        </w:rPr>
        <w:t xml:space="preserve"> directly into </w:t>
      </w:r>
      <w:r w:rsidR="007D2D09" w:rsidRPr="0098184B">
        <w:rPr>
          <w:sz w:val="21"/>
          <w:szCs w:val="21"/>
        </w:rPr>
        <w:t>the</w:t>
      </w:r>
      <w:r w:rsidR="00276273" w:rsidRPr="0098184B">
        <w:rPr>
          <w:sz w:val="21"/>
          <w:szCs w:val="21"/>
        </w:rPr>
        <w:t xml:space="preserve"> </w:t>
      </w:r>
      <w:r w:rsidR="0082223A" w:rsidRPr="0098184B">
        <w:rPr>
          <w:sz w:val="21"/>
          <w:szCs w:val="21"/>
        </w:rPr>
        <w:t xml:space="preserve">NC </w:t>
      </w:r>
      <w:r w:rsidR="00276273" w:rsidRPr="0098184B">
        <w:rPr>
          <w:sz w:val="21"/>
          <w:szCs w:val="21"/>
        </w:rPr>
        <w:t xml:space="preserve">ABLE account to avoid </w:t>
      </w:r>
      <w:r w:rsidR="00FE6D45" w:rsidRPr="0098184B">
        <w:rPr>
          <w:sz w:val="21"/>
          <w:szCs w:val="21"/>
        </w:rPr>
        <w:t>the deposit</w:t>
      </w:r>
      <w:r w:rsidR="007D2D09" w:rsidRPr="0098184B">
        <w:rPr>
          <w:sz w:val="21"/>
          <w:szCs w:val="21"/>
        </w:rPr>
        <w:t xml:space="preserve"> </w:t>
      </w:r>
      <w:r w:rsidR="00276273" w:rsidRPr="0098184B">
        <w:rPr>
          <w:sz w:val="21"/>
          <w:szCs w:val="21"/>
        </w:rPr>
        <w:t xml:space="preserve">being </w:t>
      </w:r>
      <w:r w:rsidR="007D2D09" w:rsidRPr="0098184B">
        <w:rPr>
          <w:sz w:val="21"/>
          <w:szCs w:val="21"/>
        </w:rPr>
        <w:t>considered</w:t>
      </w:r>
      <w:r w:rsidR="00276273" w:rsidRPr="0098184B">
        <w:rPr>
          <w:sz w:val="21"/>
          <w:szCs w:val="21"/>
        </w:rPr>
        <w:t xml:space="preserve"> income to the account holder.</w:t>
      </w:r>
    </w:p>
    <w:p w14:paraId="60E2DB2A" w14:textId="213F2E1E" w:rsidR="00CA5184" w:rsidRPr="0098184B" w:rsidRDefault="00EB0AE2" w:rsidP="0041112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6</w:t>
      </w:r>
      <w:r w:rsidR="00CA5184" w:rsidRPr="0098184B">
        <w:rPr>
          <w:b/>
          <w:sz w:val="21"/>
          <w:szCs w:val="21"/>
        </w:rPr>
        <w:t xml:space="preserve"> - How many ABLE accounts are permitted?</w:t>
      </w:r>
    </w:p>
    <w:p w14:paraId="79FED463" w14:textId="77777777" w:rsidR="00FA52FD" w:rsidRPr="0098184B" w:rsidRDefault="00FA52FD" w:rsidP="00411129">
      <w:pPr>
        <w:spacing w:after="0"/>
        <w:rPr>
          <w:sz w:val="21"/>
          <w:szCs w:val="21"/>
        </w:rPr>
      </w:pPr>
    </w:p>
    <w:p w14:paraId="20DD428D" w14:textId="3A7EAE4D" w:rsidR="009948D0" w:rsidRPr="0098184B" w:rsidRDefault="00FE6D45" w:rsidP="00FE6D45">
      <w:pPr>
        <w:rPr>
          <w:sz w:val="21"/>
          <w:szCs w:val="21"/>
        </w:rPr>
      </w:pPr>
      <w:r w:rsidRPr="0098184B">
        <w:rPr>
          <w:bCs/>
          <w:sz w:val="21"/>
          <w:szCs w:val="21"/>
        </w:rPr>
        <w:t xml:space="preserve">NC ABLE accounts are available NATIONWIDE to all eligible individuals, regardless of where they live. Qualified individuals are limited to one open ABLE account, except in the case of a rollover from another qualified ABLE program. </w:t>
      </w:r>
      <w:r w:rsidRPr="0098184B">
        <w:rPr>
          <w:sz w:val="21"/>
          <w:szCs w:val="21"/>
        </w:rPr>
        <w:t>Transfers or “rollovers”</w:t>
      </w:r>
      <w:r w:rsidR="00CC3E28" w:rsidRPr="0098184B">
        <w:rPr>
          <w:sz w:val="21"/>
          <w:szCs w:val="21"/>
        </w:rPr>
        <w:t xml:space="preserve"> are permitted for those individuals who </w:t>
      </w:r>
      <w:r w:rsidRPr="0098184B">
        <w:rPr>
          <w:sz w:val="21"/>
          <w:szCs w:val="21"/>
        </w:rPr>
        <w:t xml:space="preserve">would like to move an ABLE account </w:t>
      </w:r>
      <w:r w:rsidR="003B532C" w:rsidRPr="0098184B">
        <w:rPr>
          <w:sz w:val="21"/>
          <w:szCs w:val="21"/>
        </w:rPr>
        <w:t>that was opened in a</w:t>
      </w:r>
      <w:r w:rsidRPr="0098184B">
        <w:rPr>
          <w:sz w:val="21"/>
          <w:szCs w:val="21"/>
        </w:rPr>
        <w:t xml:space="preserve">nother state to a NC ABLE account. At this time, under federal law, transfers or “rollovers” are not permitted </w:t>
      </w:r>
      <w:r w:rsidR="003B532C" w:rsidRPr="0098184B">
        <w:rPr>
          <w:sz w:val="21"/>
          <w:szCs w:val="21"/>
        </w:rPr>
        <w:t>to/</w:t>
      </w:r>
      <w:r w:rsidRPr="0098184B">
        <w:rPr>
          <w:sz w:val="21"/>
          <w:szCs w:val="21"/>
        </w:rPr>
        <w:t>from 529 college saving accounts to</w:t>
      </w:r>
      <w:r w:rsidR="003B532C" w:rsidRPr="0098184B">
        <w:rPr>
          <w:sz w:val="21"/>
          <w:szCs w:val="21"/>
        </w:rPr>
        <w:t>/from</w:t>
      </w:r>
      <w:r w:rsidRPr="0098184B">
        <w:rPr>
          <w:sz w:val="21"/>
          <w:szCs w:val="21"/>
        </w:rPr>
        <w:t xml:space="preserve"> ABLE accounts.</w:t>
      </w:r>
    </w:p>
    <w:p w14:paraId="5EF32F5A" w14:textId="1199428E" w:rsidR="00804813" w:rsidRPr="0098184B" w:rsidRDefault="00EB0AE2" w:rsidP="0041112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 w:rsidR="00A35CBB" w:rsidRPr="0098184B">
        <w:rPr>
          <w:b/>
          <w:sz w:val="21"/>
          <w:szCs w:val="21"/>
        </w:rPr>
        <w:t xml:space="preserve"> </w:t>
      </w:r>
      <w:r w:rsidR="00B67599" w:rsidRPr="0098184B">
        <w:rPr>
          <w:b/>
          <w:sz w:val="21"/>
          <w:szCs w:val="21"/>
        </w:rPr>
        <w:t>- What</w:t>
      </w:r>
      <w:r w:rsidR="00FB23E2" w:rsidRPr="0098184B">
        <w:rPr>
          <w:b/>
          <w:sz w:val="21"/>
          <w:szCs w:val="21"/>
        </w:rPr>
        <w:t xml:space="preserve"> about </w:t>
      </w:r>
      <w:r w:rsidR="006E28A4" w:rsidRPr="0098184B">
        <w:rPr>
          <w:b/>
          <w:sz w:val="21"/>
          <w:szCs w:val="21"/>
        </w:rPr>
        <w:t xml:space="preserve">the rules for </w:t>
      </w:r>
      <w:r w:rsidR="00146442" w:rsidRPr="0098184B">
        <w:rPr>
          <w:b/>
          <w:sz w:val="21"/>
          <w:szCs w:val="21"/>
        </w:rPr>
        <w:t xml:space="preserve">spending the money </w:t>
      </w:r>
      <w:r w:rsidR="00600304" w:rsidRPr="0098184B">
        <w:rPr>
          <w:b/>
          <w:sz w:val="21"/>
          <w:szCs w:val="21"/>
        </w:rPr>
        <w:t>(“distributions”) from</w:t>
      </w:r>
      <w:r w:rsidR="00CA5184" w:rsidRPr="0098184B">
        <w:rPr>
          <w:b/>
          <w:sz w:val="21"/>
          <w:szCs w:val="21"/>
        </w:rPr>
        <w:t xml:space="preserve"> a NC </w:t>
      </w:r>
      <w:r w:rsidR="00146442" w:rsidRPr="0098184B">
        <w:rPr>
          <w:b/>
          <w:sz w:val="21"/>
          <w:szCs w:val="21"/>
        </w:rPr>
        <w:t>ABLE account</w:t>
      </w:r>
      <w:r w:rsidR="006E28A4" w:rsidRPr="0098184B">
        <w:rPr>
          <w:b/>
          <w:sz w:val="21"/>
          <w:szCs w:val="21"/>
        </w:rPr>
        <w:t>?</w:t>
      </w:r>
    </w:p>
    <w:p w14:paraId="326C6809" w14:textId="77777777" w:rsidR="00FA52FD" w:rsidRPr="0098184B" w:rsidRDefault="00FA52FD" w:rsidP="00411129">
      <w:pPr>
        <w:spacing w:after="0"/>
        <w:rPr>
          <w:b/>
          <w:sz w:val="21"/>
          <w:szCs w:val="21"/>
        </w:rPr>
      </w:pPr>
    </w:p>
    <w:p w14:paraId="03E00108" w14:textId="207CF7E7" w:rsidR="00804813" w:rsidRPr="0098184B" w:rsidRDefault="003048FF" w:rsidP="00CA5184">
      <w:pPr>
        <w:spacing w:after="0"/>
        <w:rPr>
          <w:sz w:val="21"/>
          <w:szCs w:val="21"/>
        </w:rPr>
      </w:pPr>
      <w:r w:rsidRPr="0098184B">
        <w:rPr>
          <w:sz w:val="21"/>
          <w:szCs w:val="21"/>
        </w:rPr>
        <w:t xml:space="preserve">When money is spent from a NC </w:t>
      </w:r>
      <w:r w:rsidR="00146442" w:rsidRPr="0098184B">
        <w:rPr>
          <w:sz w:val="21"/>
          <w:szCs w:val="21"/>
        </w:rPr>
        <w:t>ABLE account</w:t>
      </w:r>
      <w:r w:rsidRPr="0098184B">
        <w:rPr>
          <w:sz w:val="21"/>
          <w:szCs w:val="21"/>
        </w:rPr>
        <w:t xml:space="preserve"> on qualified disability expenses (QDEs), it i</w:t>
      </w:r>
      <w:r w:rsidR="00146442" w:rsidRPr="0098184B">
        <w:rPr>
          <w:sz w:val="21"/>
          <w:szCs w:val="21"/>
        </w:rPr>
        <w:t xml:space="preserve">s not </w:t>
      </w:r>
      <w:r w:rsidR="007D2D09" w:rsidRPr="0098184B">
        <w:rPr>
          <w:sz w:val="21"/>
          <w:szCs w:val="21"/>
        </w:rPr>
        <w:t>considered income for a means-tested</w:t>
      </w:r>
      <w:r w:rsidR="00804813" w:rsidRPr="0098184B">
        <w:rPr>
          <w:sz w:val="21"/>
          <w:szCs w:val="21"/>
        </w:rPr>
        <w:t xml:space="preserve"> program that limits eligibility</w:t>
      </w:r>
      <w:r w:rsidR="007D2D09" w:rsidRPr="0098184B">
        <w:rPr>
          <w:sz w:val="21"/>
          <w:szCs w:val="21"/>
        </w:rPr>
        <w:t xml:space="preserve"> based on income</w:t>
      </w:r>
      <w:r w:rsidR="001368E9" w:rsidRPr="0098184B">
        <w:rPr>
          <w:sz w:val="21"/>
          <w:szCs w:val="21"/>
        </w:rPr>
        <w:t>.</w:t>
      </w:r>
      <w:r w:rsidR="00146442" w:rsidRPr="0098184B">
        <w:rPr>
          <w:sz w:val="21"/>
          <w:szCs w:val="21"/>
        </w:rPr>
        <w:t xml:space="preserve"> </w:t>
      </w:r>
    </w:p>
    <w:p w14:paraId="439448A1" w14:textId="77777777" w:rsidR="00CA5184" w:rsidRPr="0098184B" w:rsidRDefault="00CA5184" w:rsidP="00CA5184">
      <w:pPr>
        <w:spacing w:after="0"/>
        <w:rPr>
          <w:sz w:val="21"/>
          <w:szCs w:val="21"/>
        </w:rPr>
      </w:pPr>
    </w:p>
    <w:p w14:paraId="2AB30F39" w14:textId="38FFBE3B" w:rsidR="008D765D" w:rsidRPr="0098184B" w:rsidRDefault="00EB0AE2" w:rsidP="00CA5184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8</w:t>
      </w:r>
      <w:r w:rsidR="009948D0" w:rsidRPr="0098184B">
        <w:rPr>
          <w:b/>
          <w:sz w:val="21"/>
          <w:szCs w:val="21"/>
        </w:rPr>
        <w:t xml:space="preserve"> -</w:t>
      </w:r>
      <w:r w:rsidR="008D765D" w:rsidRPr="0098184B">
        <w:rPr>
          <w:b/>
          <w:sz w:val="21"/>
          <w:szCs w:val="21"/>
        </w:rPr>
        <w:t xml:space="preserve"> Is there a debit card or checking account</w:t>
      </w:r>
      <w:r w:rsidR="00277899" w:rsidRPr="0098184B">
        <w:rPr>
          <w:b/>
          <w:sz w:val="21"/>
          <w:szCs w:val="21"/>
        </w:rPr>
        <w:t xml:space="preserve"> option</w:t>
      </w:r>
      <w:r w:rsidR="008D765D" w:rsidRPr="0098184B">
        <w:rPr>
          <w:b/>
          <w:sz w:val="21"/>
          <w:szCs w:val="21"/>
        </w:rPr>
        <w:t xml:space="preserve"> available?</w:t>
      </w:r>
    </w:p>
    <w:p w14:paraId="325BC32B" w14:textId="77777777" w:rsidR="00FA52FD" w:rsidRPr="0098184B" w:rsidRDefault="00FA52FD" w:rsidP="00CA5184">
      <w:pPr>
        <w:spacing w:after="0"/>
        <w:rPr>
          <w:b/>
          <w:sz w:val="21"/>
          <w:szCs w:val="21"/>
        </w:rPr>
      </w:pPr>
    </w:p>
    <w:p w14:paraId="055B0AB6" w14:textId="67381BE8" w:rsidR="008D765D" w:rsidRPr="0098184B" w:rsidRDefault="008D765D" w:rsidP="00FA52FD">
      <w:pPr>
        <w:spacing w:after="0"/>
        <w:rPr>
          <w:sz w:val="21"/>
          <w:szCs w:val="21"/>
        </w:rPr>
      </w:pPr>
      <w:r w:rsidRPr="0098184B">
        <w:rPr>
          <w:sz w:val="21"/>
          <w:szCs w:val="21"/>
        </w:rPr>
        <w:t>Yes.</w:t>
      </w:r>
      <w:r w:rsidR="007D2D09" w:rsidRPr="0098184B">
        <w:rPr>
          <w:sz w:val="21"/>
          <w:szCs w:val="21"/>
        </w:rPr>
        <w:t xml:space="preserve"> </w:t>
      </w:r>
      <w:r w:rsidR="00FE6D45" w:rsidRPr="0098184B">
        <w:rPr>
          <w:sz w:val="21"/>
          <w:szCs w:val="21"/>
        </w:rPr>
        <w:t>NC ABLE</w:t>
      </w:r>
      <w:r w:rsidR="007D2D09" w:rsidRPr="0098184B">
        <w:rPr>
          <w:sz w:val="21"/>
          <w:szCs w:val="21"/>
        </w:rPr>
        <w:t xml:space="preserve"> account owners</w:t>
      </w:r>
      <w:r w:rsidR="00276273" w:rsidRPr="0098184B">
        <w:rPr>
          <w:sz w:val="21"/>
          <w:szCs w:val="21"/>
        </w:rPr>
        <w:t xml:space="preserve"> may choose to invest </w:t>
      </w:r>
      <w:r w:rsidR="0082223A" w:rsidRPr="0098184B">
        <w:rPr>
          <w:sz w:val="21"/>
          <w:szCs w:val="21"/>
        </w:rPr>
        <w:t xml:space="preserve">all or some of </w:t>
      </w:r>
      <w:r w:rsidR="007D2D09" w:rsidRPr="0098184B">
        <w:rPr>
          <w:sz w:val="21"/>
          <w:szCs w:val="21"/>
        </w:rPr>
        <w:t>their</w:t>
      </w:r>
      <w:r w:rsidR="0082223A" w:rsidRPr="0098184B">
        <w:rPr>
          <w:sz w:val="21"/>
          <w:szCs w:val="21"/>
        </w:rPr>
        <w:t xml:space="preserve"> funds </w:t>
      </w:r>
      <w:r w:rsidR="00276273" w:rsidRPr="0098184B">
        <w:rPr>
          <w:sz w:val="21"/>
          <w:szCs w:val="21"/>
        </w:rPr>
        <w:t>in a</w:t>
      </w:r>
      <w:r w:rsidR="007D2D09" w:rsidRPr="0098184B">
        <w:rPr>
          <w:sz w:val="21"/>
          <w:szCs w:val="21"/>
        </w:rPr>
        <w:t xml:space="preserve"> checking account option in order to make use of a </w:t>
      </w:r>
      <w:r w:rsidR="007D2D09" w:rsidRPr="0098184B">
        <w:rPr>
          <w:sz w:val="21"/>
          <w:szCs w:val="21"/>
          <w:u w:val="single"/>
        </w:rPr>
        <w:t>debit card</w:t>
      </w:r>
      <w:r w:rsidR="009C79A6" w:rsidRPr="0098184B">
        <w:rPr>
          <w:sz w:val="21"/>
          <w:szCs w:val="21"/>
        </w:rPr>
        <w:t>, which is serviced by Fifth Third Bank</w:t>
      </w:r>
      <w:r w:rsidR="007D2D09" w:rsidRPr="0098184B">
        <w:rPr>
          <w:sz w:val="21"/>
          <w:szCs w:val="21"/>
        </w:rPr>
        <w:t xml:space="preserve">. </w:t>
      </w:r>
      <w:r w:rsidR="0082223A" w:rsidRPr="0098184B">
        <w:rPr>
          <w:sz w:val="21"/>
          <w:szCs w:val="21"/>
        </w:rPr>
        <w:t>A</w:t>
      </w:r>
      <w:r w:rsidR="00276273" w:rsidRPr="0098184B">
        <w:rPr>
          <w:sz w:val="21"/>
          <w:szCs w:val="21"/>
        </w:rPr>
        <w:t xml:space="preserve">n additional monthly service charge of $2 will be applied </w:t>
      </w:r>
      <w:r w:rsidR="00AD2B00" w:rsidRPr="0098184B">
        <w:rPr>
          <w:sz w:val="21"/>
          <w:szCs w:val="21"/>
        </w:rPr>
        <w:t xml:space="preserve">by Fifth Third Bank to account owners using </w:t>
      </w:r>
      <w:r w:rsidR="0082223A" w:rsidRPr="0098184B">
        <w:rPr>
          <w:sz w:val="21"/>
          <w:szCs w:val="21"/>
        </w:rPr>
        <w:t>this option</w:t>
      </w:r>
      <w:r w:rsidR="009C79A6" w:rsidRPr="0098184B">
        <w:rPr>
          <w:sz w:val="21"/>
          <w:szCs w:val="21"/>
        </w:rPr>
        <w:t>.</w:t>
      </w:r>
      <w:r w:rsidR="0082223A" w:rsidRPr="0098184B">
        <w:rPr>
          <w:sz w:val="21"/>
          <w:szCs w:val="21"/>
        </w:rPr>
        <w:t xml:space="preserve"> However, </w:t>
      </w:r>
      <w:r w:rsidR="007D2D09" w:rsidRPr="0098184B">
        <w:rPr>
          <w:sz w:val="21"/>
          <w:szCs w:val="21"/>
        </w:rPr>
        <w:t>t</w:t>
      </w:r>
      <w:r w:rsidR="00276273" w:rsidRPr="0098184B">
        <w:rPr>
          <w:sz w:val="21"/>
          <w:szCs w:val="21"/>
        </w:rPr>
        <w:t xml:space="preserve">his fee is waived if </w:t>
      </w:r>
      <w:r w:rsidR="009C79A6" w:rsidRPr="0098184B">
        <w:rPr>
          <w:sz w:val="21"/>
          <w:szCs w:val="21"/>
        </w:rPr>
        <w:t>the</w:t>
      </w:r>
      <w:r w:rsidR="00276273" w:rsidRPr="0098184B">
        <w:rPr>
          <w:sz w:val="21"/>
          <w:szCs w:val="21"/>
        </w:rPr>
        <w:t xml:space="preserve"> account has an average daily balance </w:t>
      </w:r>
      <w:r w:rsidR="007D2D09" w:rsidRPr="0098184B">
        <w:rPr>
          <w:sz w:val="21"/>
          <w:szCs w:val="21"/>
        </w:rPr>
        <w:t>of more than</w:t>
      </w:r>
      <w:r w:rsidR="00276273" w:rsidRPr="0098184B">
        <w:rPr>
          <w:sz w:val="21"/>
          <w:szCs w:val="21"/>
        </w:rPr>
        <w:t xml:space="preserve"> $250</w:t>
      </w:r>
      <w:r w:rsidR="0082223A" w:rsidRPr="0098184B">
        <w:rPr>
          <w:sz w:val="21"/>
          <w:szCs w:val="21"/>
        </w:rPr>
        <w:t>,</w:t>
      </w:r>
      <w:r w:rsidR="001C7051" w:rsidRPr="0098184B">
        <w:rPr>
          <w:sz w:val="21"/>
          <w:szCs w:val="21"/>
        </w:rPr>
        <w:t xml:space="preserve"> </w:t>
      </w:r>
      <w:r w:rsidR="001C7051" w:rsidRPr="0098184B">
        <w:rPr>
          <w:b/>
          <w:i/>
          <w:sz w:val="21"/>
          <w:szCs w:val="21"/>
        </w:rPr>
        <w:t>or</w:t>
      </w:r>
      <w:r w:rsidR="001C7051" w:rsidRPr="0098184B">
        <w:rPr>
          <w:sz w:val="21"/>
          <w:szCs w:val="21"/>
        </w:rPr>
        <w:t xml:space="preserve"> if electronic delivery </w:t>
      </w:r>
      <w:r w:rsidR="0082223A" w:rsidRPr="0098184B">
        <w:rPr>
          <w:sz w:val="21"/>
          <w:szCs w:val="21"/>
        </w:rPr>
        <w:t xml:space="preserve">of </w:t>
      </w:r>
      <w:r w:rsidR="007D2D09" w:rsidRPr="0098184B">
        <w:rPr>
          <w:sz w:val="21"/>
          <w:szCs w:val="21"/>
        </w:rPr>
        <w:t xml:space="preserve">checking </w:t>
      </w:r>
      <w:r w:rsidR="0082223A" w:rsidRPr="0098184B">
        <w:rPr>
          <w:sz w:val="21"/>
          <w:szCs w:val="21"/>
        </w:rPr>
        <w:t>account statements</w:t>
      </w:r>
      <w:r w:rsidR="009C79A6" w:rsidRPr="0098184B">
        <w:rPr>
          <w:sz w:val="21"/>
          <w:szCs w:val="21"/>
        </w:rPr>
        <w:t xml:space="preserve"> is selected</w:t>
      </w:r>
      <w:r w:rsidR="008A3DAC" w:rsidRPr="0098184B">
        <w:rPr>
          <w:sz w:val="21"/>
          <w:szCs w:val="21"/>
        </w:rPr>
        <w:t xml:space="preserve"> with Fifth Third Bank</w:t>
      </w:r>
      <w:r w:rsidR="00AD2B00" w:rsidRPr="0098184B">
        <w:rPr>
          <w:sz w:val="21"/>
          <w:szCs w:val="21"/>
        </w:rPr>
        <w:t xml:space="preserve"> (rather than receiving printed statements through the mail)</w:t>
      </w:r>
      <w:r w:rsidR="009C79A6" w:rsidRPr="0098184B">
        <w:rPr>
          <w:sz w:val="21"/>
          <w:szCs w:val="21"/>
        </w:rPr>
        <w:t>.</w:t>
      </w:r>
      <w:r w:rsidR="001C7051" w:rsidRPr="0098184B">
        <w:rPr>
          <w:sz w:val="21"/>
          <w:szCs w:val="21"/>
        </w:rPr>
        <w:t xml:space="preserve"> </w:t>
      </w:r>
      <w:r w:rsidRPr="0098184B">
        <w:rPr>
          <w:sz w:val="21"/>
          <w:szCs w:val="21"/>
        </w:rPr>
        <w:t xml:space="preserve">Participants </w:t>
      </w:r>
      <w:r w:rsidR="009C79A6" w:rsidRPr="0098184B">
        <w:rPr>
          <w:sz w:val="21"/>
          <w:szCs w:val="21"/>
        </w:rPr>
        <w:t>may</w:t>
      </w:r>
      <w:r w:rsidRPr="0098184B">
        <w:rPr>
          <w:sz w:val="21"/>
          <w:szCs w:val="21"/>
        </w:rPr>
        <w:t xml:space="preserve"> use </w:t>
      </w:r>
      <w:r w:rsidR="00AD2B00" w:rsidRPr="0098184B">
        <w:rPr>
          <w:sz w:val="21"/>
          <w:szCs w:val="21"/>
        </w:rPr>
        <w:t>a</w:t>
      </w:r>
      <w:r w:rsidR="009C79A6" w:rsidRPr="0098184B">
        <w:rPr>
          <w:sz w:val="21"/>
          <w:szCs w:val="21"/>
        </w:rPr>
        <w:t xml:space="preserve"> debit</w:t>
      </w:r>
      <w:r w:rsidRPr="0098184B">
        <w:rPr>
          <w:sz w:val="21"/>
          <w:szCs w:val="21"/>
        </w:rPr>
        <w:t xml:space="preserve"> card in retail settings wherever debit cards are permitted. </w:t>
      </w:r>
      <w:r w:rsidR="00AD2B00" w:rsidRPr="0098184B">
        <w:rPr>
          <w:sz w:val="21"/>
          <w:szCs w:val="21"/>
        </w:rPr>
        <w:t xml:space="preserve">The debit card can also be used at </w:t>
      </w:r>
      <w:r w:rsidR="00AD2B00" w:rsidRPr="0098184B">
        <w:rPr>
          <w:b/>
          <w:i/>
          <w:sz w:val="21"/>
          <w:szCs w:val="21"/>
        </w:rPr>
        <w:t>all</w:t>
      </w:r>
      <w:r w:rsidR="00AD2B00" w:rsidRPr="0098184B">
        <w:rPr>
          <w:sz w:val="21"/>
          <w:szCs w:val="21"/>
        </w:rPr>
        <w:t xml:space="preserve"> Fifth Third Bank ATM or Allpoint ATMs nationwide. </w:t>
      </w:r>
      <w:r w:rsidR="0082223A" w:rsidRPr="0098184B">
        <w:rPr>
          <w:sz w:val="21"/>
          <w:szCs w:val="21"/>
        </w:rPr>
        <w:t>NC ABLE a</w:t>
      </w:r>
      <w:r w:rsidR="00FA52FD" w:rsidRPr="0098184B">
        <w:rPr>
          <w:sz w:val="21"/>
          <w:szCs w:val="21"/>
        </w:rPr>
        <w:t>ccount holders may use the online account portal to transfer funds from the NC ABLE account to a personal bank account</w:t>
      </w:r>
      <w:r w:rsidR="007D2D09" w:rsidRPr="0098184B">
        <w:rPr>
          <w:sz w:val="21"/>
          <w:szCs w:val="21"/>
        </w:rPr>
        <w:t>, or</w:t>
      </w:r>
      <w:r w:rsidR="0082223A" w:rsidRPr="0098184B">
        <w:rPr>
          <w:sz w:val="21"/>
          <w:szCs w:val="21"/>
        </w:rPr>
        <w:t xml:space="preserve"> </w:t>
      </w:r>
      <w:r w:rsidR="0082223A" w:rsidRPr="0098184B">
        <w:rPr>
          <w:sz w:val="21"/>
          <w:szCs w:val="21"/>
          <w:u w:val="single"/>
        </w:rPr>
        <w:t>to</w:t>
      </w:r>
      <w:r w:rsidR="00FA52FD" w:rsidRPr="0098184B">
        <w:rPr>
          <w:sz w:val="21"/>
          <w:szCs w:val="21"/>
          <w:u w:val="single"/>
        </w:rPr>
        <w:t xml:space="preserve"> request a check</w:t>
      </w:r>
      <w:r w:rsidR="00FA52FD" w:rsidRPr="0098184B">
        <w:rPr>
          <w:sz w:val="21"/>
          <w:szCs w:val="21"/>
        </w:rPr>
        <w:t>.</w:t>
      </w:r>
      <w:r w:rsidR="001C7051" w:rsidRPr="0098184B">
        <w:rPr>
          <w:sz w:val="21"/>
          <w:szCs w:val="21"/>
        </w:rPr>
        <w:t xml:space="preserve">  </w:t>
      </w:r>
      <w:r w:rsidR="00AD2B00" w:rsidRPr="0098184B">
        <w:rPr>
          <w:sz w:val="21"/>
          <w:szCs w:val="21"/>
        </w:rPr>
        <w:t xml:space="preserve">Online statements are available to all NC ABLE account holders, which enables users to keep </w:t>
      </w:r>
      <w:r w:rsidR="00277899" w:rsidRPr="0098184B">
        <w:rPr>
          <w:sz w:val="21"/>
          <w:szCs w:val="21"/>
        </w:rPr>
        <w:t>a record</w:t>
      </w:r>
      <w:r w:rsidR="00AD2B00" w:rsidRPr="0098184B">
        <w:rPr>
          <w:sz w:val="21"/>
          <w:szCs w:val="21"/>
        </w:rPr>
        <w:t xml:space="preserve"> of QDEs paid from the NC ABLE account. </w:t>
      </w:r>
    </w:p>
    <w:p w14:paraId="10B6A38A" w14:textId="77777777" w:rsidR="00FA52FD" w:rsidRPr="0098184B" w:rsidRDefault="00FA52FD" w:rsidP="00FA52FD">
      <w:pPr>
        <w:spacing w:after="0"/>
        <w:rPr>
          <w:sz w:val="21"/>
          <w:szCs w:val="21"/>
        </w:rPr>
      </w:pPr>
    </w:p>
    <w:p w14:paraId="49AC9A2F" w14:textId="7D5C1E12" w:rsidR="00804813" w:rsidRPr="0098184B" w:rsidRDefault="00EB0AE2" w:rsidP="0041112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9</w:t>
      </w:r>
      <w:r w:rsidR="00A35CBB" w:rsidRPr="0098184B">
        <w:rPr>
          <w:b/>
          <w:sz w:val="21"/>
          <w:szCs w:val="21"/>
        </w:rPr>
        <w:t xml:space="preserve"> -</w:t>
      </w:r>
      <w:r w:rsidR="00C872DD" w:rsidRPr="0098184B">
        <w:rPr>
          <w:b/>
          <w:sz w:val="21"/>
          <w:szCs w:val="21"/>
        </w:rPr>
        <w:t xml:space="preserve"> </w:t>
      </w:r>
      <w:r w:rsidR="00146442" w:rsidRPr="0098184B">
        <w:rPr>
          <w:b/>
          <w:sz w:val="21"/>
          <w:szCs w:val="21"/>
        </w:rPr>
        <w:t>W</w:t>
      </w:r>
      <w:r w:rsidR="00804813" w:rsidRPr="0098184B">
        <w:rPr>
          <w:b/>
          <w:sz w:val="21"/>
          <w:szCs w:val="21"/>
        </w:rPr>
        <w:t>hat are “Qualified Disability Expenses” (QDEs)?</w:t>
      </w:r>
    </w:p>
    <w:p w14:paraId="7DA3C7A0" w14:textId="77777777" w:rsidR="00FA52FD" w:rsidRPr="0098184B" w:rsidRDefault="00FA52FD" w:rsidP="00411129">
      <w:pPr>
        <w:spacing w:after="0"/>
        <w:rPr>
          <w:b/>
          <w:sz w:val="21"/>
          <w:szCs w:val="21"/>
        </w:rPr>
      </w:pPr>
    </w:p>
    <w:p w14:paraId="0F2E3B11" w14:textId="7801D316" w:rsidR="00804813" w:rsidRPr="0098184B" w:rsidRDefault="00A35CBB" w:rsidP="00B739A1">
      <w:pPr>
        <w:spacing w:after="0"/>
        <w:rPr>
          <w:sz w:val="21"/>
          <w:szCs w:val="21"/>
        </w:rPr>
      </w:pPr>
      <w:r w:rsidRPr="0098184B">
        <w:rPr>
          <w:sz w:val="21"/>
          <w:szCs w:val="21"/>
          <w:u w:val="single"/>
        </w:rPr>
        <w:t>NC ABLE accounts are NOT for educational expenses only.</w:t>
      </w:r>
      <w:r w:rsidRPr="0098184B">
        <w:rPr>
          <w:sz w:val="21"/>
          <w:szCs w:val="21"/>
        </w:rPr>
        <w:t xml:space="preserve"> </w:t>
      </w:r>
      <w:r w:rsidR="00D7594A" w:rsidRPr="0098184B">
        <w:rPr>
          <w:sz w:val="21"/>
          <w:szCs w:val="21"/>
        </w:rPr>
        <w:t xml:space="preserve">QDEs </w:t>
      </w:r>
      <w:r w:rsidR="00804813" w:rsidRPr="0098184B">
        <w:rPr>
          <w:sz w:val="21"/>
          <w:szCs w:val="21"/>
        </w:rPr>
        <w:t>are any expenses related to the eligible individual</w:t>
      </w:r>
      <w:r w:rsidR="00D7594A" w:rsidRPr="0098184B">
        <w:rPr>
          <w:sz w:val="21"/>
          <w:szCs w:val="21"/>
        </w:rPr>
        <w:t>’</w:t>
      </w:r>
      <w:r w:rsidR="00804813" w:rsidRPr="0098184B">
        <w:rPr>
          <w:sz w:val="21"/>
          <w:szCs w:val="21"/>
        </w:rPr>
        <w:t xml:space="preserve">s disability. </w:t>
      </w:r>
      <w:r w:rsidR="00F703E9" w:rsidRPr="0098184B">
        <w:rPr>
          <w:sz w:val="21"/>
          <w:szCs w:val="21"/>
        </w:rPr>
        <w:t>Additional</w:t>
      </w:r>
      <w:r w:rsidR="00600304" w:rsidRPr="0098184B">
        <w:rPr>
          <w:sz w:val="21"/>
          <w:szCs w:val="21"/>
        </w:rPr>
        <w:t xml:space="preserve"> rules </w:t>
      </w:r>
      <w:r w:rsidR="0001627C" w:rsidRPr="0098184B">
        <w:rPr>
          <w:sz w:val="21"/>
          <w:szCs w:val="21"/>
        </w:rPr>
        <w:t>apply for</w:t>
      </w:r>
      <w:r w:rsidR="00F703E9" w:rsidRPr="0098184B">
        <w:rPr>
          <w:sz w:val="21"/>
          <w:szCs w:val="21"/>
        </w:rPr>
        <w:t xml:space="preserve"> </w:t>
      </w:r>
      <w:r w:rsidR="009C79A6" w:rsidRPr="0098184B">
        <w:rPr>
          <w:sz w:val="21"/>
          <w:szCs w:val="21"/>
        </w:rPr>
        <w:t>QDEs related</w:t>
      </w:r>
      <w:r w:rsidR="00600304" w:rsidRPr="0098184B">
        <w:rPr>
          <w:sz w:val="21"/>
          <w:szCs w:val="21"/>
        </w:rPr>
        <w:t xml:space="preserve"> to housing needs. </w:t>
      </w:r>
      <w:r w:rsidR="009C79A6" w:rsidRPr="0098184B">
        <w:rPr>
          <w:sz w:val="21"/>
          <w:szCs w:val="21"/>
        </w:rPr>
        <w:t>QDEs</w:t>
      </w:r>
      <w:r w:rsidR="00804813" w:rsidRPr="0098184B">
        <w:rPr>
          <w:sz w:val="21"/>
          <w:szCs w:val="21"/>
        </w:rPr>
        <w:t xml:space="preserve"> include</w:t>
      </w:r>
      <w:r w:rsidR="009C79A6" w:rsidRPr="0098184B">
        <w:rPr>
          <w:sz w:val="21"/>
          <w:szCs w:val="21"/>
        </w:rPr>
        <w:t>:</w:t>
      </w:r>
    </w:p>
    <w:p w14:paraId="7B9CAB0D" w14:textId="77777777" w:rsidR="00B739A1" w:rsidRPr="0098184B" w:rsidRDefault="00B739A1" w:rsidP="00B739A1">
      <w:pPr>
        <w:spacing w:after="0"/>
        <w:rPr>
          <w:sz w:val="21"/>
          <w:szCs w:val="21"/>
        </w:rPr>
      </w:pPr>
    </w:p>
    <w:p w14:paraId="445B148C" w14:textId="77777777" w:rsidR="00A246CD" w:rsidRPr="0098184B" w:rsidRDefault="00A246CD" w:rsidP="00D7594A">
      <w:pPr>
        <w:spacing w:after="0"/>
        <w:ind w:left="360"/>
        <w:rPr>
          <w:sz w:val="21"/>
          <w:szCs w:val="21"/>
        </w:rPr>
        <w:sectPr w:rsidR="00A246CD" w:rsidRPr="0098184B" w:rsidSect="00211266">
          <w:footerReference w:type="default" r:id="rId10"/>
          <w:pgSz w:w="12240" w:h="15840"/>
          <w:pgMar w:top="810" w:right="720" w:bottom="630" w:left="720" w:header="720" w:footer="165" w:gutter="0"/>
          <w:cols w:space="720"/>
          <w:docGrid w:linePitch="360"/>
        </w:sectPr>
      </w:pPr>
    </w:p>
    <w:p w14:paraId="75301E64" w14:textId="77777777" w:rsidR="00146442" w:rsidRPr="0098184B" w:rsidRDefault="00804813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Education</w:t>
      </w:r>
    </w:p>
    <w:p w14:paraId="520AD2DF" w14:textId="77777777" w:rsidR="00804813" w:rsidRPr="0098184B" w:rsidRDefault="00600304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 xml:space="preserve">Housing </w:t>
      </w:r>
    </w:p>
    <w:p w14:paraId="04488843" w14:textId="77777777" w:rsidR="00804813" w:rsidRPr="0098184B" w:rsidRDefault="00804813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Transportation</w:t>
      </w:r>
    </w:p>
    <w:p w14:paraId="2BB22B07" w14:textId="77777777" w:rsidR="00277899" w:rsidRPr="0098184B" w:rsidRDefault="00960BBF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Employment training</w:t>
      </w:r>
      <w:r w:rsidR="00277899" w:rsidRPr="0098184B">
        <w:rPr>
          <w:sz w:val="21"/>
          <w:szCs w:val="21"/>
        </w:rPr>
        <w:t xml:space="preserve"> </w:t>
      </w:r>
    </w:p>
    <w:p w14:paraId="6DA01E3F" w14:textId="3F5FB275" w:rsidR="00804813" w:rsidRPr="0098184B" w:rsidRDefault="00277899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S</w:t>
      </w:r>
      <w:r w:rsidR="00804813" w:rsidRPr="0098184B">
        <w:rPr>
          <w:sz w:val="21"/>
          <w:szCs w:val="21"/>
        </w:rPr>
        <w:t>upport</w:t>
      </w:r>
      <w:r w:rsidR="00960BBF" w:rsidRPr="0098184B">
        <w:rPr>
          <w:sz w:val="21"/>
          <w:szCs w:val="21"/>
        </w:rPr>
        <w:t xml:space="preserve"> services</w:t>
      </w:r>
    </w:p>
    <w:p w14:paraId="32B541A9" w14:textId="77777777" w:rsidR="00960BBF" w:rsidRPr="0098184B" w:rsidRDefault="00960BBF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Assistive technology services</w:t>
      </w:r>
    </w:p>
    <w:p w14:paraId="6EA4C416" w14:textId="77777777" w:rsidR="00CA5184" w:rsidRPr="0098184B" w:rsidRDefault="00960BBF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P</w:t>
      </w:r>
      <w:r w:rsidR="00804813" w:rsidRPr="0098184B">
        <w:rPr>
          <w:sz w:val="21"/>
          <w:szCs w:val="21"/>
        </w:rPr>
        <w:t>ersonal support services</w:t>
      </w:r>
    </w:p>
    <w:p w14:paraId="42037C13" w14:textId="77777777" w:rsidR="00804813" w:rsidRPr="0098184B" w:rsidRDefault="00804813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Legal fees</w:t>
      </w:r>
    </w:p>
    <w:p w14:paraId="1ABBB6F4" w14:textId="77777777" w:rsidR="00804813" w:rsidRPr="0098184B" w:rsidRDefault="00804813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>Funeral and burial expenses</w:t>
      </w:r>
    </w:p>
    <w:p w14:paraId="2E665E26" w14:textId="3C9B6EEE" w:rsidR="00804813" w:rsidRPr="0098184B" w:rsidRDefault="001D37CA" w:rsidP="00D7594A">
      <w:pPr>
        <w:spacing w:after="0"/>
        <w:ind w:left="360"/>
        <w:rPr>
          <w:sz w:val="21"/>
          <w:szCs w:val="21"/>
        </w:rPr>
      </w:pPr>
      <w:r w:rsidRPr="0098184B">
        <w:rPr>
          <w:sz w:val="21"/>
          <w:szCs w:val="21"/>
        </w:rPr>
        <w:t xml:space="preserve">Basic living expenses </w:t>
      </w:r>
    </w:p>
    <w:p w14:paraId="0A19E697" w14:textId="77777777" w:rsidR="00277899" w:rsidRPr="0098184B" w:rsidRDefault="00277899" w:rsidP="00B739A1">
      <w:pPr>
        <w:spacing w:after="0"/>
        <w:rPr>
          <w:sz w:val="21"/>
          <w:szCs w:val="21"/>
        </w:rPr>
        <w:sectPr w:rsidR="00277899" w:rsidRPr="0098184B" w:rsidSect="00277899">
          <w:type w:val="continuous"/>
          <w:pgSz w:w="12240" w:h="15840"/>
          <w:pgMar w:top="810" w:right="720" w:bottom="630" w:left="720" w:header="720" w:footer="165" w:gutter="0"/>
          <w:cols w:num="3" w:space="720"/>
          <w:docGrid w:linePitch="360"/>
        </w:sectPr>
      </w:pPr>
    </w:p>
    <w:p w14:paraId="2836916D" w14:textId="2949AA60" w:rsidR="00A246CD" w:rsidRPr="0098184B" w:rsidRDefault="00A246CD" w:rsidP="00B739A1">
      <w:pPr>
        <w:spacing w:after="0"/>
        <w:rPr>
          <w:sz w:val="21"/>
          <w:szCs w:val="21"/>
        </w:rPr>
      </w:pPr>
    </w:p>
    <w:p w14:paraId="0E5AAFD4" w14:textId="105EAFC5" w:rsidR="00277899" w:rsidRDefault="005E4939" w:rsidP="00277899">
      <w:pPr>
        <w:spacing w:after="0"/>
        <w:ind w:right="-180"/>
        <w:rPr>
          <w:b/>
          <w:sz w:val="21"/>
          <w:szCs w:val="21"/>
        </w:rPr>
      </w:pPr>
      <w:r w:rsidRPr="0098184B">
        <w:rPr>
          <w:b/>
          <w:sz w:val="21"/>
          <w:szCs w:val="21"/>
        </w:rPr>
        <w:t>1</w:t>
      </w:r>
      <w:r w:rsidR="00C872DD" w:rsidRPr="0098184B">
        <w:rPr>
          <w:b/>
          <w:sz w:val="21"/>
          <w:szCs w:val="21"/>
        </w:rPr>
        <w:t xml:space="preserve">0 - </w:t>
      </w:r>
      <w:r w:rsidR="00804813" w:rsidRPr="0098184B">
        <w:rPr>
          <w:b/>
          <w:sz w:val="21"/>
          <w:szCs w:val="21"/>
        </w:rPr>
        <w:t>Where can I get more information</w:t>
      </w:r>
      <w:r w:rsidR="003048FF" w:rsidRPr="0098184B">
        <w:rPr>
          <w:b/>
          <w:sz w:val="21"/>
          <w:szCs w:val="21"/>
        </w:rPr>
        <w:t>?</w:t>
      </w:r>
    </w:p>
    <w:p w14:paraId="25CF0FEE" w14:textId="77777777" w:rsidR="00211266" w:rsidRPr="0098184B" w:rsidRDefault="00211266" w:rsidP="00277899">
      <w:pPr>
        <w:spacing w:after="0"/>
        <w:ind w:right="-180"/>
        <w:rPr>
          <w:b/>
          <w:sz w:val="21"/>
          <w:szCs w:val="21"/>
        </w:rPr>
      </w:pPr>
    </w:p>
    <w:p w14:paraId="78F3033B" w14:textId="77777777" w:rsidR="00211266" w:rsidRDefault="00277899" w:rsidP="00277899">
      <w:pPr>
        <w:spacing w:after="0"/>
        <w:ind w:right="-180"/>
        <w:rPr>
          <w:sz w:val="21"/>
          <w:szCs w:val="21"/>
        </w:rPr>
      </w:pPr>
      <w:r w:rsidRPr="0098184B">
        <w:rPr>
          <w:sz w:val="21"/>
          <w:szCs w:val="21"/>
        </w:rPr>
        <w:t>Learn more and enroll at</w:t>
      </w:r>
      <w:r w:rsidRPr="0098184B">
        <w:rPr>
          <w:b/>
          <w:sz w:val="21"/>
          <w:szCs w:val="21"/>
        </w:rPr>
        <w:t xml:space="preserve"> </w:t>
      </w:r>
      <w:hyperlink r:id="rId11" w:history="1">
        <w:r w:rsidR="008E4FF4" w:rsidRPr="0098184B">
          <w:rPr>
            <w:rStyle w:val="Hyperlink"/>
            <w:sz w:val="21"/>
            <w:szCs w:val="21"/>
          </w:rPr>
          <w:t>NC.SaveWithABLE.com</w:t>
        </w:r>
      </w:hyperlink>
      <w:r w:rsidR="009C79A6" w:rsidRPr="0098184B">
        <w:rPr>
          <w:sz w:val="21"/>
          <w:szCs w:val="21"/>
        </w:rPr>
        <w:t xml:space="preserve">. </w:t>
      </w:r>
      <w:r w:rsidR="00960BBF" w:rsidRPr="0098184B">
        <w:rPr>
          <w:sz w:val="21"/>
          <w:szCs w:val="21"/>
        </w:rPr>
        <w:t xml:space="preserve"> </w:t>
      </w:r>
    </w:p>
    <w:p w14:paraId="49FA97E1" w14:textId="77777777" w:rsidR="00211266" w:rsidRDefault="00960BBF" w:rsidP="00277899">
      <w:pPr>
        <w:spacing w:after="0"/>
        <w:ind w:right="-180"/>
        <w:rPr>
          <w:sz w:val="21"/>
          <w:szCs w:val="21"/>
        </w:rPr>
      </w:pPr>
      <w:r w:rsidRPr="0098184B">
        <w:rPr>
          <w:sz w:val="21"/>
          <w:szCs w:val="21"/>
        </w:rPr>
        <w:t xml:space="preserve">Follow, Like and SHARE @NCABLEProgram on </w:t>
      </w:r>
      <w:hyperlink r:id="rId12" w:history="1">
        <w:r w:rsidRPr="0098184B">
          <w:rPr>
            <w:rStyle w:val="Hyperlink"/>
            <w:sz w:val="21"/>
            <w:szCs w:val="21"/>
          </w:rPr>
          <w:t>Facebook</w:t>
        </w:r>
      </w:hyperlink>
      <w:r w:rsidRPr="0098184B">
        <w:rPr>
          <w:sz w:val="21"/>
          <w:szCs w:val="21"/>
        </w:rPr>
        <w:t xml:space="preserve">, </w:t>
      </w:r>
      <w:hyperlink r:id="rId13" w:history="1">
        <w:r w:rsidRPr="0098184B">
          <w:rPr>
            <w:rStyle w:val="Hyperlink"/>
            <w:sz w:val="21"/>
            <w:szCs w:val="21"/>
          </w:rPr>
          <w:t>Twitter</w:t>
        </w:r>
      </w:hyperlink>
      <w:r w:rsidRPr="0098184B">
        <w:rPr>
          <w:sz w:val="21"/>
          <w:szCs w:val="21"/>
        </w:rPr>
        <w:t xml:space="preserve"> and </w:t>
      </w:r>
      <w:hyperlink r:id="rId14" w:history="1">
        <w:r w:rsidRPr="0098184B">
          <w:rPr>
            <w:rStyle w:val="Hyperlink"/>
            <w:sz w:val="21"/>
            <w:szCs w:val="21"/>
          </w:rPr>
          <w:t>Instagram.</w:t>
        </w:r>
      </w:hyperlink>
      <w:r w:rsidRPr="0098184B">
        <w:rPr>
          <w:sz w:val="21"/>
          <w:szCs w:val="21"/>
        </w:rPr>
        <w:t xml:space="preserve"> </w:t>
      </w:r>
      <w:r w:rsidR="00560DF2" w:rsidRPr="0098184B">
        <w:rPr>
          <w:sz w:val="21"/>
          <w:szCs w:val="21"/>
        </w:rPr>
        <w:t xml:space="preserve"> </w:t>
      </w:r>
    </w:p>
    <w:p w14:paraId="22D088C8" w14:textId="2DA1733F" w:rsidR="00FC72D3" w:rsidRDefault="00960BBF" w:rsidP="00277899">
      <w:pPr>
        <w:spacing w:after="0"/>
        <w:ind w:right="-180"/>
        <w:rPr>
          <w:rStyle w:val="Hyperlink"/>
        </w:rPr>
      </w:pPr>
      <w:r w:rsidRPr="0098184B">
        <w:rPr>
          <w:sz w:val="21"/>
          <w:szCs w:val="21"/>
        </w:rPr>
        <w:t xml:space="preserve">For </w:t>
      </w:r>
      <w:r w:rsidR="00277899" w:rsidRPr="0098184B">
        <w:rPr>
          <w:sz w:val="21"/>
          <w:szCs w:val="21"/>
        </w:rPr>
        <w:t xml:space="preserve">more </w:t>
      </w:r>
      <w:r w:rsidRPr="0098184B">
        <w:rPr>
          <w:sz w:val="21"/>
          <w:szCs w:val="21"/>
        </w:rPr>
        <w:t>information on ABLE accounts</w:t>
      </w:r>
      <w:r w:rsidR="00277899" w:rsidRPr="0098184B">
        <w:rPr>
          <w:sz w:val="21"/>
          <w:szCs w:val="21"/>
        </w:rPr>
        <w:t xml:space="preserve"> or the Achieving a Better Life Experience Act</w:t>
      </w:r>
      <w:r w:rsidRPr="0098184B">
        <w:rPr>
          <w:sz w:val="21"/>
          <w:szCs w:val="21"/>
        </w:rPr>
        <w:t xml:space="preserve">, visit the National ABLE Resource Center at </w:t>
      </w:r>
      <w:hyperlink r:id="rId15" w:history="1">
        <w:r w:rsidRPr="0098184B">
          <w:rPr>
            <w:rStyle w:val="Hyperlink"/>
            <w:sz w:val="21"/>
            <w:szCs w:val="21"/>
          </w:rPr>
          <w:t>www.ablenrc.org.</w:t>
        </w:r>
      </w:hyperlink>
      <w:r w:rsidR="00FC72D3">
        <w:rPr>
          <w:rStyle w:val="Hyperlink"/>
        </w:rPr>
        <w:br w:type="page"/>
      </w:r>
    </w:p>
    <w:p w14:paraId="351C18EE" w14:textId="10DAE805" w:rsidR="008D765D" w:rsidRDefault="008D765D" w:rsidP="008D765D">
      <w:pPr>
        <w:spacing w:after="0"/>
        <w:ind w:right="-540" w:firstLine="720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Open a NC ABLE Account</w:t>
      </w:r>
      <w:r w:rsidR="009948D0">
        <w:rPr>
          <w:b/>
          <w:sz w:val="56"/>
          <w:szCs w:val="56"/>
        </w:rPr>
        <w:t xml:space="preserve"> Online</w:t>
      </w:r>
    </w:p>
    <w:p w14:paraId="11F525C0" w14:textId="77777777" w:rsidR="00FC72D3" w:rsidRPr="009462B9" w:rsidRDefault="00FC72D3" w:rsidP="00FC72D3">
      <w:pPr>
        <w:spacing w:after="0"/>
        <w:ind w:right="720"/>
        <w:rPr>
          <w:b/>
          <w:sz w:val="24"/>
          <w:szCs w:val="24"/>
        </w:rPr>
      </w:pPr>
    </w:p>
    <w:p w14:paraId="2C335779" w14:textId="0280E4FB" w:rsidR="00EF5384" w:rsidRPr="0091316E" w:rsidRDefault="00C84840" w:rsidP="008F0448">
      <w:pPr>
        <w:spacing w:after="0"/>
        <w:rPr>
          <w:b/>
          <w:sz w:val="24"/>
          <w:szCs w:val="24"/>
        </w:rPr>
      </w:pPr>
      <w:r w:rsidRPr="009462B9">
        <w:rPr>
          <w:sz w:val="24"/>
          <w:szCs w:val="24"/>
        </w:rPr>
        <w:t xml:space="preserve">NC ABLE accounts are </w:t>
      </w:r>
      <w:r w:rsidRPr="009462B9">
        <w:rPr>
          <w:sz w:val="24"/>
          <w:szCs w:val="24"/>
          <w:u w:val="single"/>
        </w:rPr>
        <w:t>not opened at banks or with financial planners.</w:t>
      </w:r>
      <w:r w:rsidRPr="009462B9">
        <w:rPr>
          <w:sz w:val="24"/>
          <w:szCs w:val="24"/>
        </w:rPr>
        <w:t xml:space="preserve"> </w:t>
      </w:r>
      <w:r w:rsidR="009462B9" w:rsidRPr="009462B9">
        <w:rPr>
          <w:sz w:val="24"/>
          <w:szCs w:val="24"/>
        </w:rPr>
        <w:t>The sim</w:t>
      </w:r>
      <w:r w:rsidR="0091316E">
        <w:rPr>
          <w:sz w:val="24"/>
          <w:szCs w:val="24"/>
        </w:rPr>
        <w:t>ple, online process takes just 15 minutes.</w:t>
      </w:r>
      <w:r w:rsidR="009462B9" w:rsidRPr="009462B9">
        <w:rPr>
          <w:sz w:val="24"/>
          <w:szCs w:val="24"/>
        </w:rPr>
        <w:t xml:space="preserve"> </w:t>
      </w:r>
      <w:r w:rsidR="009462B9" w:rsidRPr="0091316E">
        <w:rPr>
          <w:b/>
          <w:sz w:val="24"/>
          <w:szCs w:val="24"/>
        </w:rPr>
        <w:t>No special medical forms are required.</w:t>
      </w:r>
      <w:r w:rsidR="009948D0" w:rsidRPr="0091316E">
        <w:rPr>
          <w:b/>
          <w:sz w:val="24"/>
          <w:szCs w:val="24"/>
        </w:rPr>
        <w:t xml:space="preserve"> </w:t>
      </w:r>
    </w:p>
    <w:p w14:paraId="0E67B944" w14:textId="77777777" w:rsidR="00EF5384" w:rsidRPr="0091316E" w:rsidRDefault="00EF5384" w:rsidP="008F0448">
      <w:pPr>
        <w:spacing w:after="0"/>
        <w:rPr>
          <w:b/>
          <w:sz w:val="24"/>
          <w:szCs w:val="24"/>
        </w:rPr>
      </w:pPr>
    </w:p>
    <w:p w14:paraId="5A0F585D" w14:textId="48AF76A7" w:rsidR="008F0448" w:rsidRDefault="008F0448" w:rsidP="008F0448">
      <w:pPr>
        <w:spacing w:after="0"/>
        <w:rPr>
          <w:sz w:val="24"/>
          <w:szCs w:val="24"/>
        </w:rPr>
      </w:pPr>
      <w:r>
        <w:rPr>
          <w:sz w:val="24"/>
          <w:szCs w:val="24"/>
        </w:rPr>
        <w:t>To open an account, individuals will need:</w:t>
      </w:r>
    </w:p>
    <w:p w14:paraId="6A806596" w14:textId="77777777" w:rsidR="007731A9" w:rsidRPr="008F0448" w:rsidRDefault="007731A9" w:rsidP="008F0448">
      <w:pPr>
        <w:spacing w:after="0"/>
        <w:rPr>
          <w:sz w:val="24"/>
          <w:szCs w:val="24"/>
        </w:rPr>
      </w:pPr>
    </w:p>
    <w:p w14:paraId="19BDDCAD" w14:textId="5AC61690" w:rsidR="008F0448" w:rsidRPr="008F0448" w:rsidRDefault="008F0448" w:rsidP="008F04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F0448">
        <w:rPr>
          <w:sz w:val="24"/>
          <w:szCs w:val="24"/>
        </w:rPr>
        <w:t>Residential street address</w:t>
      </w:r>
      <w:r w:rsidR="007731A9">
        <w:rPr>
          <w:sz w:val="24"/>
          <w:szCs w:val="24"/>
        </w:rPr>
        <w:t xml:space="preserve"> </w:t>
      </w:r>
    </w:p>
    <w:p w14:paraId="23C79A1D" w14:textId="77777777" w:rsidR="008F0448" w:rsidRPr="008F0448" w:rsidRDefault="008F0448" w:rsidP="008F04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F0448">
        <w:rPr>
          <w:sz w:val="24"/>
          <w:szCs w:val="24"/>
        </w:rPr>
        <w:t>Social security or taxpayer identification number</w:t>
      </w:r>
    </w:p>
    <w:p w14:paraId="3B700607" w14:textId="77777777" w:rsidR="008F0448" w:rsidRPr="008F0448" w:rsidRDefault="008F0448" w:rsidP="008F04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F0448">
        <w:rPr>
          <w:sz w:val="24"/>
          <w:szCs w:val="24"/>
        </w:rPr>
        <w:t>Birth date</w:t>
      </w:r>
    </w:p>
    <w:p w14:paraId="45609711" w14:textId="77777777" w:rsidR="008F0448" w:rsidRPr="008F0448" w:rsidRDefault="008F0448" w:rsidP="008F04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F0448">
        <w:rPr>
          <w:sz w:val="24"/>
          <w:szCs w:val="24"/>
        </w:rPr>
        <w:t xml:space="preserve">A personal bank account number (to pre-schedule contributions from your personal checking or savings account) </w:t>
      </w:r>
    </w:p>
    <w:p w14:paraId="35D04413" w14:textId="7CFAC028" w:rsidR="00FC72D3" w:rsidRDefault="00FC72D3" w:rsidP="00CD44F4">
      <w:pPr>
        <w:spacing w:after="0"/>
        <w:rPr>
          <w:rStyle w:val="Hyperlink"/>
          <w:sz w:val="44"/>
          <w:szCs w:val="44"/>
        </w:rPr>
      </w:pPr>
      <w:r w:rsidRPr="009462B9">
        <w:rPr>
          <w:sz w:val="24"/>
          <w:szCs w:val="24"/>
        </w:rPr>
        <w:t>To enroll,</w:t>
      </w:r>
      <w:r w:rsidR="00C84840" w:rsidRPr="009462B9">
        <w:rPr>
          <w:sz w:val="24"/>
          <w:szCs w:val="24"/>
        </w:rPr>
        <w:t xml:space="preserve"> eligible individuals</w:t>
      </w:r>
      <w:r w:rsidRPr="009462B9">
        <w:rPr>
          <w:sz w:val="24"/>
          <w:szCs w:val="24"/>
        </w:rPr>
        <w:t xml:space="preserve"> or parent</w:t>
      </w:r>
      <w:r w:rsidR="009462B9">
        <w:rPr>
          <w:sz w:val="24"/>
          <w:szCs w:val="24"/>
        </w:rPr>
        <w:t>s</w:t>
      </w:r>
      <w:r w:rsidRPr="009462B9">
        <w:rPr>
          <w:sz w:val="24"/>
          <w:szCs w:val="24"/>
        </w:rPr>
        <w:t>/</w:t>
      </w:r>
      <w:r w:rsidR="00C84840" w:rsidRPr="009462B9">
        <w:rPr>
          <w:sz w:val="24"/>
          <w:szCs w:val="24"/>
        </w:rPr>
        <w:t>guardian</w:t>
      </w:r>
      <w:r w:rsidR="009462B9">
        <w:rPr>
          <w:sz w:val="24"/>
          <w:szCs w:val="24"/>
        </w:rPr>
        <w:t>s</w:t>
      </w:r>
      <w:r w:rsidRPr="009462B9">
        <w:rPr>
          <w:sz w:val="24"/>
          <w:szCs w:val="24"/>
        </w:rPr>
        <w:t xml:space="preserve"> should visit</w:t>
      </w:r>
      <w:r w:rsidR="00EF5384">
        <w:rPr>
          <w:sz w:val="24"/>
          <w:szCs w:val="24"/>
        </w:rPr>
        <w:t xml:space="preserve">   </w:t>
      </w:r>
      <w:r w:rsidR="00CD44F4">
        <w:rPr>
          <w:sz w:val="24"/>
          <w:szCs w:val="24"/>
        </w:rPr>
        <w:t xml:space="preserve"> </w:t>
      </w:r>
      <w:hyperlink r:id="rId16" w:history="1">
        <w:r w:rsidRPr="00C84840">
          <w:rPr>
            <w:rStyle w:val="Hyperlink"/>
            <w:sz w:val="44"/>
            <w:szCs w:val="44"/>
          </w:rPr>
          <w:t>NC.SaveWithABLE.com</w:t>
        </w:r>
      </w:hyperlink>
    </w:p>
    <w:p w14:paraId="30B3F088" w14:textId="057BF2CD" w:rsidR="00CD44F4" w:rsidRDefault="00CD44F4" w:rsidP="007731A9">
      <w:pPr>
        <w:spacing w:after="0"/>
        <w:jc w:val="center"/>
        <w:rPr>
          <w:rStyle w:val="Hyperlink"/>
          <w:sz w:val="44"/>
          <w:szCs w:val="44"/>
        </w:rPr>
      </w:pPr>
    </w:p>
    <w:p w14:paraId="43CE7692" w14:textId="7F1E43AA" w:rsidR="00FC72D3" w:rsidRDefault="00F7130C" w:rsidP="00CD44F4">
      <w:pPr>
        <w:spacing w:after="0"/>
        <w:jc w:val="center"/>
        <w:rPr>
          <w:sz w:val="24"/>
          <w:szCs w:val="24"/>
        </w:rPr>
      </w:pPr>
      <w:r>
        <w:rPr>
          <w:noProof/>
          <w:color w:val="0000FF" w:themeColor="hyperlink"/>
          <w:sz w:val="44"/>
          <w:szCs w:val="44"/>
          <w:u w:val="single"/>
        </w:rPr>
        <w:drawing>
          <wp:anchor distT="0" distB="0" distL="114300" distR="114300" simplePos="0" relativeHeight="251665408" behindDoc="1" locked="0" layoutInCell="1" allowOverlap="1" wp14:anchorId="067CB9AD" wp14:editId="4716BC81">
            <wp:simplePos x="0" y="0"/>
            <wp:positionH relativeFrom="column">
              <wp:posOffset>347345</wp:posOffset>
            </wp:positionH>
            <wp:positionV relativeFrom="paragraph">
              <wp:posOffset>68580</wp:posOffset>
            </wp:positionV>
            <wp:extent cx="6035040" cy="3529330"/>
            <wp:effectExtent l="0" t="0" r="3810" b="0"/>
            <wp:wrapTight wrapText="bothSides">
              <wp:wrapPolygon edited="0">
                <wp:start x="0" y="0"/>
                <wp:lineTo x="0" y="21452"/>
                <wp:lineTo x="21545" y="21452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"/>
                    <a:stretch/>
                  </pic:blipFill>
                  <pic:spPr bwMode="auto">
                    <a:xfrm>
                      <a:off x="0" y="0"/>
                      <a:ext cx="603504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02167" w14:textId="77777777" w:rsidR="0091316E" w:rsidRDefault="0091316E" w:rsidP="008E4FF4">
      <w:pPr>
        <w:rPr>
          <w:b/>
          <w:sz w:val="28"/>
          <w:szCs w:val="28"/>
        </w:rPr>
      </w:pPr>
    </w:p>
    <w:p w14:paraId="380E6534" w14:textId="77777777" w:rsidR="0091316E" w:rsidRDefault="0091316E" w:rsidP="008E4FF4">
      <w:pPr>
        <w:rPr>
          <w:b/>
          <w:sz w:val="28"/>
          <w:szCs w:val="28"/>
        </w:rPr>
      </w:pPr>
    </w:p>
    <w:p w14:paraId="1B4D4E3D" w14:textId="77777777" w:rsidR="0091316E" w:rsidRDefault="0091316E" w:rsidP="008E4FF4">
      <w:pPr>
        <w:rPr>
          <w:b/>
          <w:sz w:val="28"/>
          <w:szCs w:val="28"/>
        </w:rPr>
      </w:pPr>
    </w:p>
    <w:p w14:paraId="7FBF4589" w14:textId="77777777" w:rsidR="0091316E" w:rsidRDefault="0091316E" w:rsidP="008E4FF4">
      <w:pPr>
        <w:rPr>
          <w:b/>
          <w:sz w:val="28"/>
          <w:szCs w:val="28"/>
        </w:rPr>
      </w:pPr>
    </w:p>
    <w:p w14:paraId="67DB8EA1" w14:textId="77777777" w:rsidR="0091316E" w:rsidRDefault="0091316E" w:rsidP="008E4FF4">
      <w:pPr>
        <w:rPr>
          <w:b/>
          <w:sz w:val="28"/>
          <w:szCs w:val="28"/>
        </w:rPr>
      </w:pPr>
    </w:p>
    <w:p w14:paraId="6CFBAC0C" w14:textId="77777777" w:rsidR="0091316E" w:rsidRDefault="0091316E" w:rsidP="008E4FF4">
      <w:pPr>
        <w:rPr>
          <w:b/>
          <w:sz w:val="28"/>
          <w:szCs w:val="28"/>
        </w:rPr>
      </w:pPr>
    </w:p>
    <w:p w14:paraId="0E044857" w14:textId="77777777" w:rsidR="0091316E" w:rsidRDefault="0091316E" w:rsidP="008E4FF4">
      <w:pPr>
        <w:rPr>
          <w:b/>
          <w:sz w:val="28"/>
          <w:szCs w:val="28"/>
        </w:rPr>
      </w:pPr>
    </w:p>
    <w:p w14:paraId="5557EE5F" w14:textId="77777777" w:rsidR="0091316E" w:rsidRDefault="0091316E" w:rsidP="008E4FF4">
      <w:pPr>
        <w:rPr>
          <w:b/>
          <w:sz w:val="28"/>
          <w:szCs w:val="28"/>
        </w:rPr>
      </w:pPr>
    </w:p>
    <w:p w14:paraId="29609844" w14:textId="77777777" w:rsidR="0091316E" w:rsidRDefault="0091316E" w:rsidP="008E4FF4">
      <w:pPr>
        <w:rPr>
          <w:b/>
          <w:sz w:val="28"/>
          <w:szCs w:val="28"/>
        </w:rPr>
      </w:pPr>
    </w:p>
    <w:p w14:paraId="79BE35CD" w14:textId="77777777" w:rsidR="0091316E" w:rsidRDefault="0091316E" w:rsidP="008E4FF4">
      <w:pPr>
        <w:rPr>
          <w:b/>
          <w:sz w:val="28"/>
          <w:szCs w:val="28"/>
        </w:rPr>
      </w:pPr>
    </w:p>
    <w:p w14:paraId="5EEE7713" w14:textId="4E4A8258" w:rsidR="006E55A2" w:rsidRPr="00EF5384" w:rsidRDefault="00CF5777" w:rsidP="00F7130C">
      <w:pPr>
        <w:jc w:val="center"/>
        <w:rPr>
          <w:b/>
          <w:sz w:val="28"/>
          <w:szCs w:val="28"/>
        </w:rPr>
      </w:pPr>
      <w:r w:rsidRPr="00EF5384">
        <w:rPr>
          <w:b/>
          <w:sz w:val="28"/>
          <w:szCs w:val="28"/>
        </w:rPr>
        <w:t xml:space="preserve">Have questions? </w:t>
      </w:r>
      <w:r w:rsidR="007C02F9" w:rsidRPr="00EF5384">
        <w:rPr>
          <w:b/>
          <w:sz w:val="28"/>
          <w:szCs w:val="28"/>
        </w:rPr>
        <w:t>Assistance is available Monday – Friday 8:00 – 5:00 pm ET.</w:t>
      </w:r>
    </w:p>
    <w:p w14:paraId="15DB3039" w14:textId="1B774FE0" w:rsidR="00FC72D3" w:rsidRPr="00EF5384" w:rsidRDefault="007C02F9" w:rsidP="00F7130C">
      <w:pPr>
        <w:jc w:val="center"/>
        <w:rPr>
          <w:b/>
          <w:bCs/>
          <w:sz w:val="24"/>
          <w:szCs w:val="24"/>
        </w:rPr>
      </w:pPr>
      <w:r w:rsidRPr="00EF5384">
        <w:rPr>
          <w:b/>
          <w:sz w:val="28"/>
          <w:szCs w:val="28"/>
        </w:rPr>
        <w:t>Ca</w:t>
      </w:r>
      <w:r w:rsidR="00FC72D3" w:rsidRPr="00EF5384">
        <w:rPr>
          <w:b/>
          <w:sz w:val="28"/>
          <w:szCs w:val="28"/>
        </w:rPr>
        <w:t>ll the NC ABLE Program Customer Service Center toll-free at 888-</w:t>
      </w:r>
      <w:r w:rsidR="00C84840" w:rsidRPr="00EF5384">
        <w:rPr>
          <w:b/>
          <w:bCs/>
          <w:sz w:val="28"/>
          <w:szCs w:val="28"/>
        </w:rPr>
        <w:t xml:space="preserve"> 627-7503</w:t>
      </w:r>
      <w:r w:rsidRPr="00EF5384">
        <w:rPr>
          <w:b/>
          <w:bCs/>
          <w:sz w:val="24"/>
          <w:szCs w:val="24"/>
        </w:rPr>
        <w:t>.</w:t>
      </w:r>
    </w:p>
    <w:p w14:paraId="659EE633" w14:textId="3C3B1BF4" w:rsidR="00FC72D3" w:rsidRPr="00EF5384" w:rsidRDefault="00FC72D3" w:rsidP="008E4FF4">
      <w:pPr>
        <w:rPr>
          <w:sz w:val="24"/>
          <w:szCs w:val="24"/>
        </w:rPr>
      </w:pPr>
      <w:r w:rsidRPr="00EF5384">
        <w:rPr>
          <w:bCs/>
          <w:sz w:val="24"/>
          <w:szCs w:val="24"/>
        </w:rPr>
        <w:t xml:space="preserve">Paper enrollment is available. Visit </w:t>
      </w:r>
      <w:hyperlink r:id="rId18" w:history="1">
        <w:r w:rsidRPr="00EF5384">
          <w:rPr>
            <w:rStyle w:val="Hyperlink"/>
            <w:bCs/>
            <w:sz w:val="24"/>
            <w:szCs w:val="24"/>
          </w:rPr>
          <w:t>NC.SaveWithABLE.com</w:t>
        </w:r>
      </w:hyperlink>
      <w:r w:rsidRPr="00EF5384">
        <w:rPr>
          <w:bCs/>
          <w:sz w:val="24"/>
          <w:szCs w:val="24"/>
        </w:rPr>
        <w:t xml:space="preserve">  for more information and to download the paper enrollment form. </w:t>
      </w:r>
    </w:p>
    <w:sectPr w:rsidR="00FC72D3" w:rsidRPr="00EF5384" w:rsidSect="00795879">
      <w:type w:val="continuous"/>
      <w:pgSz w:w="12240" w:h="15840"/>
      <w:pgMar w:top="540" w:right="720" w:bottom="634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D767" w14:textId="77777777" w:rsidR="00D7594A" w:rsidRDefault="00D7594A" w:rsidP="00D7594A">
      <w:pPr>
        <w:spacing w:after="0" w:line="240" w:lineRule="auto"/>
      </w:pPr>
      <w:r>
        <w:separator/>
      </w:r>
    </w:p>
  </w:endnote>
  <w:endnote w:type="continuationSeparator" w:id="0">
    <w:p w14:paraId="23C509A7" w14:textId="77777777" w:rsidR="00D7594A" w:rsidRDefault="00D7594A" w:rsidP="00D7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AC0E3" w14:textId="2F94CC67" w:rsidR="00B923B5" w:rsidRPr="00D7594A" w:rsidRDefault="00EB0AE2" w:rsidP="0091316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April 2017</w:t>
    </w:r>
  </w:p>
  <w:p w14:paraId="12B6B695" w14:textId="77777777" w:rsidR="00D7594A" w:rsidRDefault="00D75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ED14A" w14:textId="77777777" w:rsidR="00D7594A" w:rsidRDefault="00D7594A" w:rsidP="00D7594A">
      <w:pPr>
        <w:spacing w:after="0" w:line="240" w:lineRule="auto"/>
      </w:pPr>
      <w:r>
        <w:separator/>
      </w:r>
    </w:p>
  </w:footnote>
  <w:footnote w:type="continuationSeparator" w:id="0">
    <w:p w14:paraId="556E5465" w14:textId="77777777" w:rsidR="00D7594A" w:rsidRDefault="00D7594A" w:rsidP="00D7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1641"/>
    <w:multiLevelType w:val="multilevel"/>
    <w:tmpl w:val="010E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A46DE"/>
    <w:multiLevelType w:val="hybridMultilevel"/>
    <w:tmpl w:val="C9D8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3"/>
    <w:rsid w:val="0001627C"/>
    <w:rsid w:val="00064BC6"/>
    <w:rsid w:val="000A2818"/>
    <w:rsid w:val="000C7403"/>
    <w:rsid w:val="00112DF6"/>
    <w:rsid w:val="001161E8"/>
    <w:rsid w:val="001222B3"/>
    <w:rsid w:val="00125E93"/>
    <w:rsid w:val="001368E9"/>
    <w:rsid w:val="00146442"/>
    <w:rsid w:val="00174269"/>
    <w:rsid w:val="001A4963"/>
    <w:rsid w:val="001C7051"/>
    <w:rsid w:val="001D0835"/>
    <w:rsid w:val="001D37CA"/>
    <w:rsid w:val="001F6A30"/>
    <w:rsid w:val="00211266"/>
    <w:rsid w:val="00215787"/>
    <w:rsid w:val="0022450C"/>
    <w:rsid w:val="00235296"/>
    <w:rsid w:val="00236EA4"/>
    <w:rsid w:val="00276273"/>
    <w:rsid w:val="00277899"/>
    <w:rsid w:val="002A455F"/>
    <w:rsid w:val="002B771D"/>
    <w:rsid w:val="003048FF"/>
    <w:rsid w:val="00305D65"/>
    <w:rsid w:val="00306B49"/>
    <w:rsid w:val="00315A9E"/>
    <w:rsid w:val="003238DC"/>
    <w:rsid w:val="00325001"/>
    <w:rsid w:val="00347B20"/>
    <w:rsid w:val="00383847"/>
    <w:rsid w:val="003A12CD"/>
    <w:rsid w:val="003B532C"/>
    <w:rsid w:val="003B7246"/>
    <w:rsid w:val="00405052"/>
    <w:rsid w:val="00411129"/>
    <w:rsid w:val="0043103D"/>
    <w:rsid w:val="00457E23"/>
    <w:rsid w:val="004A7FFC"/>
    <w:rsid w:val="004D0B00"/>
    <w:rsid w:val="005208D9"/>
    <w:rsid w:val="00560DF2"/>
    <w:rsid w:val="005E4939"/>
    <w:rsid w:val="00600304"/>
    <w:rsid w:val="0063217D"/>
    <w:rsid w:val="006601B2"/>
    <w:rsid w:val="00672C40"/>
    <w:rsid w:val="00684D2C"/>
    <w:rsid w:val="006A1FD2"/>
    <w:rsid w:val="006E28A4"/>
    <w:rsid w:val="006E55A2"/>
    <w:rsid w:val="00714D10"/>
    <w:rsid w:val="007731A9"/>
    <w:rsid w:val="00795879"/>
    <w:rsid w:val="007C02F9"/>
    <w:rsid w:val="007D2D09"/>
    <w:rsid w:val="00804813"/>
    <w:rsid w:val="0082223A"/>
    <w:rsid w:val="00831DAD"/>
    <w:rsid w:val="00832007"/>
    <w:rsid w:val="008710D0"/>
    <w:rsid w:val="00877288"/>
    <w:rsid w:val="008A3DAC"/>
    <w:rsid w:val="008D765D"/>
    <w:rsid w:val="008E4FF4"/>
    <w:rsid w:val="008F0448"/>
    <w:rsid w:val="00902D5E"/>
    <w:rsid w:val="0091316E"/>
    <w:rsid w:val="00913E8A"/>
    <w:rsid w:val="009462B9"/>
    <w:rsid w:val="00960BBF"/>
    <w:rsid w:val="0098184B"/>
    <w:rsid w:val="009948D0"/>
    <w:rsid w:val="009A3C7D"/>
    <w:rsid w:val="009B55B6"/>
    <w:rsid w:val="009C79A6"/>
    <w:rsid w:val="009D185C"/>
    <w:rsid w:val="00A246CD"/>
    <w:rsid w:val="00A3393C"/>
    <w:rsid w:val="00A35CBB"/>
    <w:rsid w:val="00A530DB"/>
    <w:rsid w:val="00AA28F4"/>
    <w:rsid w:val="00AD2B00"/>
    <w:rsid w:val="00AE0918"/>
    <w:rsid w:val="00B53307"/>
    <w:rsid w:val="00B54FDF"/>
    <w:rsid w:val="00B60533"/>
    <w:rsid w:val="00B67599"/>
    <w:rsid w:val="00B67661"/>
    <w:rsid w:val="00B739A1"/>
    <w:rsid w:val="00B828EC"/>
    <w:rsid w:val="00B923B5"/>
    <w:rsid w:val="00BF169B"/>
    <w:rsid w:val="00BF17AA"/>
    <w:rsid w:val="00C106F5"/>
    <w:rsid w:val="00C35D6A"/>
    <w:rsid w:val="00C84840"/>
    <w:rsid w:val="00C872DD"/>
    <w:rsid w:val="00C947FD"/>
    <w:rsid w:val="00CA5184"/>
    <w:rsid w:val="00CC3E28"/>
    <w:rsid w:val="00CC7F8C"/>
    <w:rsid w:val="00CD44F4"/>
    <w:rsid w:val="00CF5777"/>
    <w:rsid w:val="00D0061F"/>
    <w:rsid w:val="00D131C0"/>
    <w:rsid w:val="00D13B5C"/>
    <w:rsid w:val="00D20F5B"/>
    <w:rsid w:val="00D429C7"/>
    <w:rsid w:val="00D666E7"/>
    <w:rsid w:val="00D7594A"/>
    <w:rsid w:val="00D916BE"/>
    <w:rsid w:val="00E15006"/>
    <w:rsid w:val="00E3164B"/>
    <w:rsid w:val="00EB0AE2"/>
    <w:rsid w:val="00ED2ED3"/>
    <w:rsid w:val="00EE0DA8"/>
    <w:rsid w:val="00EF5384"/>
    <w:rsid w:val="00F20CAE"/>
    <w:rsid w:val="00F2787E"/>
    <w:rsid w:val="00F541C5"/>
    <w:rsid w:val="00F703E9"/>
    <w:rsid w:val="00F7130C"/>
    <w:rsid w:val="00FA52FD"/>
    <w:rsid w:val="00FA5A62"/>
    <w:rsid w:val="00FB16A0"/>
    <w:rsid w:val="00FB23E2"/>
    <w:rsid w:val="00FC72D3"/>
    <w:rsid w:val="00FE1EF7"/>
    <w:rsid w:val="00FE6D45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81F0"/>
  <w15:docId w15:val="{EA9691B4-0BEB-49D4-B63C-ADB915B6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4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B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4A"/>
  </w:style>
  <w:style w:type="paragraph" w:styleId="Footer">
    <w:name w:val="footer"/>
    <w:basedOn w:val="Normal"/>
    <w:link w:val="FooterChar"/>
    <w:uiPriority w:val="99"/>
    <w:unhideWhenUsed/>
    <w:rsid w:val="00D7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4A"/>
  </w:style>
  <w:style w:type="paragraph" w:styleId="ListParagraph">
    <w:name w:val="List Paragraph"/>
    <w:basedOn w:val="Normal"/>
    <w:uiPriority w:val="34"/>
    <w:qFormat/>
    <w:rsid w:val="008F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witter.com/NCABLEProgram" TargetMode="External"/><Relationship Id="rId18" Type="http://schemas.openxmlformats.org/officeDocument/2006/relationships/hyperlink" Target="https://savewithable.com/nc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CABLEProgram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NC.SaveWithABL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vewithable.com/nc/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dst-flsp4\redir$\Retirement\ret0158\My%20Documents\ABLE%20-%20529A\Communications\Most%20updated%20materials\www.ablenrc.org.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instagram.com/ncableprogram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D505-A641-43BD-8AD9-A58F5187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Jarboe</dc:creator>
  <cp:lastModifiedBy>Catherine Jarboe</cp:lastModifiedBy>
  <cp:revision>2</cp:revision>
  <cp:lastPrinted>2017-03-21T12:16:00Z</cp:lastPrinted>
  <dcterms:created xsi:type="dcterms:W3CDTF">2017-04-25T13:41:00Z</dcterms:created>
  <dcterms:modified xsi:type="dcterms:W3CDTF">2017-04-25T13:41:00Z</dcterms:modified>
</cp:coreProperties>
</file>